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Calibri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</w:rPr>
        <w:t>附件</w:t>
      </w:r>
    </w:p>
    <w:p>
      <w:p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  <w:lang w:val="en-US" w:eastAsia="zh-CN"/>
        </w:rPr>
        <w:t>4</w:t>
      </w:r>
      <w:r>
        <w:rPr>
          <w:rFonts w:ascii="仿宋_GB2312" w:hAnsi="Calibri" w:eastAsia="仿宋_GB2312" w:cs="仿宋_GB2312"/>
          <w:b/>
          <w:sz w:val="32"/>
          <w:szCs w:val="32"/>
        </w:rPr>
        <w:t>月份食品安全定量检测不合格产品统计表</w:t>
      </w:r>
    </w:p>
    <w:p>
      <w:pPr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酒类</w:t>
      </w:r>
    </w:p>
    <w:tbl>
      <w:tblPr>
        <w:tblStyle w:val="3"/>
        <w:tblW w:w="97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351"/>
        <w:gridCol w:w="1134"/>
        <w:gridCol w:w="1418"/>
        <w:gridCol w:w="1559"/>
        <w:gridCol w:w="1276"/>
        <w:gridCol w:w="1559"/>
        <w:gridCol w:w="9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（生产日期或批号）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抽样环节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被抽样单位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标示生产单位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不合格项目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评价标准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抽检类型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（蒸馏酒）野生猕猴桃酒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2018/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</w:rPr>
              <w:t>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生产环节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杭州萧山国方土烧酒作坊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杭州萧山国方土烧酒作坊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甲醇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GB2757-2012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监督抽检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糕点</w:t>
      </w:r>
    </w:p>
    <w:tbl>
      <w:tblPr>
        <w:tblStyle w:val="3"/>
        <w:tblW w:w="97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351"/>
        <w:gridCol w:w="1134"/>
        <w:gridCol w:w="1418"/>
        <w:gridCol w:w="1559"/>
        <w:gridCol w:w="1276"/>
        <w:gridCol w:w="1559"/>
        <w:gridCol w:w="9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（生产日期或批号）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抽样环节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被抽样单位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标示生产单位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不合格项目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评价标准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抽检类型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糕点（青点心）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2019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sz w:val="24"/>
              </w:rPr>
              <w:t>03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sz w:val="24"/>
              </w:rPr>
              <w:t>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流通环节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杭州萧山珍姐副食品店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杭州萧山临浦镇九香食品厂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脱氢乙酸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GB 7099-2015，GB 2760-2014，GB 29921-2013，GB 2762-2017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监督抽检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糕点（芝麻核桃味青团）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2019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sz w:val="24"/>
              </w:rPr>
              <w:t>03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流通环节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杭州萧山新街长山市场培红食品店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杭州李香食品厂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脱氢乙酸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GB 7099-2015，GB 2760-2014，GB 29921-2013，GB 2762-2017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监督抽检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食用农产品</w:t>
      </w:r>
    </w:p>
    <w:tbl>
      <w:tblPr>
        <w:tblStyle w:val="3"/>
        <w:tblW w:w="97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351"/>
        <w:gridCol w:w="1134"/>
        <w:gridCol w:w="1418"/>
        <w:gridCol w:w="1559"/>
        <w:gridCol w:w="1276"/>
        <w:gridCol w:w="1559"/>
        <w:gridCol w:w="9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（生产日期或批号）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抽样环节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被抽样单位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标示生产单位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不合格项目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评价标准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抽检类型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河虾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2019/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</w:rPr>
              <w:t>1/10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4"/>
              </w:rPr>
              <w:t>购进日期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餐饮环节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杭州萧山西苑餐饮有限公司湘湖大院茶馆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呋喃西林代谢物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GB/T 20752-2006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监督抽检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河虾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2019/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</w:rPr>
              <w:t>1/10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4"/>
              </w:rPr>
              <w:t>购进日期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餐饮环节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杭州萧山经济技术开发区唐元汇酒店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呋喃西林代谢物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GB/T 20752-2006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监督抽检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黄鳝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2019/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</w:rPr>
              <w:t>1/10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4"/>
              </w:rPr>
              <w:t>购进日期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餐饮环节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杭州萧山经济技术开发区唐元汇酒店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恩诺沙星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农业部1077号公告-1-2008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监督抽检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明虾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2019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sz w:val="24"/>
              </w:rPr>
              <w:t>03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sz w:val="24"/>
              </w:rPr>
              <w:t>18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4"/>
              </w:rPr>
              <w:t>购进日期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流通环节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王社军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（浙江省杭州市萧山区闻堰街道杭州萧山湘湖农贸市场淡水产区）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呋喃唑酮代谢物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第235号,第560号,GB 2762-2017,整顿办函〔2011〕1号,第2292号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监督抽检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河虾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2019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/0</w:t>
            </w:r>
            <w:r>
              <w:rPr>
                <w:rFonts w:hint="eastAsia" w:ascii="仿宋" w:hAnsi="仿宋" w:eastAsia="仿宋" w:cs="宋体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sz w:val="24"/>
              </w:rPr>
              <w:t>18（购进日期）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流通环节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杭州萧山戴村镇圆哥水产商行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萧山新农都（购进）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氨基脲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GB 2733-2015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监督抽检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河虾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2019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/0</w:t>
            </w:r>
            <w:r>
              <w:rPr>
                <w:rFonts w:hint="eastAsia" w:ascii="仿宋" w:hAnsi="仿宋" w:eastAsia="仿宋" w:cs="宋体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sz w:val="24"/>
              </w:rPr>
              <w:t>18（购进日期）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流通环节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郑叶根（杭州萧山戴村镇郑叶根水产商行）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萧山新农都（购进）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氨基脲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GB 2733-2015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监督抽检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7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2019-05-09T06:46:09Z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