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Calibri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ascii="仿宋_GB2312" w:hAnsi="Calibri" w:eastAsia="仿宋_GB2312" w:cs="仿宋_GB2312"/>
          <w:b/>
          <w:sz w:val="32"/>
          <w:szCs w:val="32"/>
        </w:rPr>
        <w:t>月份食品安全定量检测不合格产品统计表</w:t>
      </w: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肉制品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鸭小腿（卤鸭翅根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2019/5/5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杭州萧山闻堰镇珏一食品商行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温州市老李食品有限公司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菌落总数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2726-2016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薯类及膨化食品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三鲜薯条膨化食品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2019/1/2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成国明（杭州萧山瓜沥国明五金建材商店）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潮州市潮安区梅溪万宝食品厂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酸价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17401-2014《食品安全国家标准 膨化食品》、GB 2762-2017《食品安全国家标准 食品中污染物限量》、GB 2760-2014《食品安全国家标准 食品添加剂使用标准》、GB 29921-2013《食品安全国家标准 食品中致病菌限量》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水果制品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李梅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2018/10/1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杭州萧山所前镇鲜又多蔬果店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揭西县快乐八食品厂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二氧化硫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2760-2014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糕点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小白心里软—软华夫（黄油味）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2019/4/25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杭州萧山宁围江李华新益佳超市新华加盟店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福建省力格食品有限公司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丙二醇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GB/T 20977-2007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五、食用农产品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大黄鱼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2019/3/8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（购入日期）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杭州双冀贸易有限公司萧山分公司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甲硝唑、氧氟沙星、恩诺沙星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 2733-2015 食品安全国家标准 鲜、冻动物性水产品、GB 2762-2017 食品安全国家标准 食品中污染物限量、农业部公告第235号、农业部公告第560号、农业部公告第2292号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0AA9"/>
    <w:rsid w:val="3F7759BD"/>
    <w:rsid w:val="74E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2019-07-09T07:33:43Z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