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4EDF" w14:textId="77777777" w:rsidR="002C2A95" w:rsidRDefault="00000000">
      <w:pPr>
        <w:pStyle w:val="a7"/>
        <w:spacing w:before="0" w:beforeAutospacing="0" w:after="0" w:afterAutospacing="0"/>
        <w:jc w:val="center"/>
        <w:rPr>
          <w:rFonts w:ascii="黑体" w:eastAsia="黑体" w:hAnsi="黑体" w:cs="黑体"/>
          <w:b/>
          <w:color w:val="000000"/>
          <w:sz w:val="36"/>
          <w:szCs w:val="36"/>
        </w:rPr>
      </w:pPr>
      <w:r>
        <w:rPr>
          <w:rFonts w:ascii="黑体" w:eastAsia="黑体" w:hAnsi="黑体" w:cs="黑体" w:hint="eastAsia"/>
          <w:b/>
          <w:color w:val="000000"/>
          <w:sz w:val="36"/>
          <w:szCs w:val="36"/>
        </w:rPr>
        <w:t>小贴士：关于不合格项目的说明</w:t>
      </w:r>
    </w:p>
    <w:p w14:paraId="56099262" w14:textId="77777777" w:rsidR="002C2A95" w:rsidRDefault="00000000" w:rsidP="004279F2">
      <w:pPr>
        <w:spacing w:beforeLines="100" w:before="312" w:line="360" w:lineRule="auto"/>
        <w:ind w:firstLineChars="200" w:firstLine="562"/>
        <w:rPr>
          <w:rFonts w:ascii="宋体" w:hAnsi="宋体" w:cs="宋体"/>
          <w:b/>
          <w:bCs/>
          <w:sz w:val="28"/>
          <w:szCs w:val="28"/>
        </w:rPr>
      </w:pPr>
      <w:r>
        <w:rPr>
          <w:rFonts w:ascii="宋体" w:hAnsi="宋体" w:cs="宋体" w:hint="eastAsia"/>
          <w:b/>
          <w:bCs/>
          <w:sz w:val="28"/>
          <w:szCs w:val="28"/>
        </w:rPr>
        <w:t>一、</w:t>
      </w:r>
      <w:proofErr w:type="gramStart"/>
      <w:r>
        <w:rPr>
          <w:rFonts w:ascii="宋体" w:hAnsi="宋体" w:cs="宋体" w:hint="eastAsia"/>
          <w:b/>
          <w:bCs/>
          <w:sz w:val="28"/>
          <w:szCs w:val="28"/>
        </w:rPr>
        <w:t>噻</w:t>
      </w:r>
      <w:proofErr w:type="gramEnd"/>
      <w:r>
        <w:rPr>
          <w:rFonts w:ascii="宋体" w:hAnsi="宋体" w:cs="宋体" w:hint="eastAsia"/>
          <w:b/>
          <w:bCs/>
          <w:sz w:val="28"/>
          <w:szCs w:val="28"/>
        </w:rPr>
        <w:t>虫胺</w:t>
      </w:r>
    </w:p>
    <w:p w14:paraId="48419D7B" w14:textId="77777777" w:rsidR="002C2A95" w:rsidRDefault="00000000">
      <w:pPr>
        <w:spacing w:line="600" w:lineRule="exact"/>
        <w:ind w:firstLineChars="200" w:firstLine="560"/>
        <w:rPr>
          <w:rFonts w:ascii="宋体" w:hAnsi="宋体" w:cs="宋体"/>
          <w:sz w:val="28"/>
          <w:szCs w:val="28"/>
        </w:rPr>
      </w:pPr>
      <w:proofErr w:type="gramStart"/>
      <w:r>
        <w:rPr>
          <w:rFonts w:ascii="宋体" w:hAnsi="宋体" w:cs="宋体" w:hint="eastAsia"/>
          <w:sz w:val="28"/>
          <w:szCs w:val="28"/>
        </w:rPr>
        <w:t>噻</w:t>
      </w:r>
      <w:proofErr w:type="gramEnd"/>
      <w:r>
        <w:rPr>
          <w:rFonts w:ascii="宋体" w:hAnsi="宋体" w:cs="宋体" w:hint="eastAsia"/>
          <w:sz w:val="28"/>
          <w:szCs w:val="28"/>
        </w:rPr>
        <w:t>虫胺是新烟碱类中的一种杀虫剂，是一类高效安全、高选择性的新型杀虫剂，具有触杀、胃毒和内吸活性。《食品安全国家标准食品中农药最大残留限量》（GB 2763-2021）中规定，</w:t>
      </w:r>
      <w:proofErr w:type="gramStart"/>
      <w:r>
        <w:rPr>
          <w:rFonts w:ascii="宋体" w:hAnsi="宋体" w:cs="宋体" w:hint="eastAsia"/>
          <w:sz w:val="28"/>
          <w:szCs w:val="28"/>
        </w:rPr>
        <w:t>噻虫胺在香蕉</w:t>
      </w:r>
      <w:proofErr w:type="gramEnd"/>
      <w:r>
        <w:rPr>
          <w:rFonts w:ascii="宋体" w:hAnsi="宋体" w:cs="宋体" w:hint="eastAsia"/>
          <w:sz w:val="28"/>
          <w:szCs w:val="28"/>
        </w:rPr>
        <w:t>、姜、豇豆、青椒中的最大残留限量分别为0.02 mg/kg、0.2 mg/kg、0.01 mg/kg、0.05 mg/kg。</w:t>
      </w:r>
    </w:p>
    <w:p w14:paraId="18435665" w14:textId="77777777" w:rsidR="002C2A95" w:rsidRDefault="00000000" w:rsidP="004279F2">
      <w:pPr>
        <w:spacing w:beforeLines="100" w:before="312" w:line="360" w:lineRule="auto"/>
        <w:ind w:firstLineChars="200" w:firstLine="562"/>
        <w:rPr>
          <w:rFonts w:ascii="宋体" w:hAnsi="宋体" w:cs="宋体"/>
          <w:b/>
          <w:bCs/>
          <w:sz w:val="28"/>
          <w:szCs w:val="28"/>
        </w:rPr>
      </w:pPr>
      <w:r>
        <w:rPr>
          <w:rFonts w:ascii="宋体" w:hAnsi="宋体" w:cs="宋体" w:hint="eastAsia"/>
          <w:b/>
          <w:bCs/>
          <w:sz w:val="28"/>
          <w:szCs w:val="28"/>
        </w:rPr>
        <w:t>二、铜绿假单胞菌</w:t>
      </w:r>
    </w:p>
    <w:p w14:paraId="6A562AF1" w14:textId="77777777" w:rsidR="002C2A95" w:rsidRDefault="00000000">
      <w:pPr>
        <w:adjustRightInd w:val="0"/>
        <w:snapToGrid w:val="0"/>
        <w:spacing w:beforeLines="100" w:before="312" w:line="360" w:lineRule="auto"/>
        <w:ind w:firstLineChars="200" w:firstLine="560"/>
        <w:rPr>
          <w:rFonts w:ascii="宋体" w:hAnsi="宋体" w:cs="宋体"/>
          <w:sz w:val="28"/>
          <w:szCs w:val="28"/>
        </w:rPr>
      </w:pPr>
      <w:r>
        <w:rPr>
          <w:rFonts w:ascii="宋体" w:hAnsi="宋体" w:cs="宋体" w:hint="eastAsia"/>
          <w:sz w:val="28"/>
          <w:szCs w:val="28"/>
        </w:rPr>
        <w:t>铜绿假单胞菌是一种条件致病菌， 广泛分布于各种水、空气、正常人的皮肤、呼吸道和肠道等，易在潮湿的环境存活，对消毒剂、紫外线等具有较强的抵抗力。饮用水中铜绿假单胞菌超标的原因，可能是水源防护不当、水体受到污染，也可能是生产过程中卫生控制不严格或者是包装材料清洗消毒有缺陷等。</w:t>
      </w:r>
    </w:p>
    <w:p w14:paraId="06BA5FFB" w14:textId="77777777" w:rsidR="002C2A95" w:rsidRDefault="00000000" w:rsidP="004279F2">
      <w:pPr>
        <w:spacing w:beforeLines="100" w:before="312" w:line="360" w:lineRule="auto"/>
        <w:ind w:firstLineChars="300" w:firstLine="843"/>
        <w:rPr>
          <w:rFonts w:ascii="宋体" w:hAnsi="宋体" w:cs="宋体"/>
          <w:b/>
          <w:bCs/>
          <w:sz w:val="28"/>
          <w:szCs w:val="28"/>
        </w:rPr>
      </w:pPr>
      <w:r>
        <w:rPr>
          <w:rFonts w:ascii="宋体" w:hAnsi="宋体" w:cs="宋体" w:hint="eastAsia"/>
          <w:b/>
          <w:bCs/>
          <w:sz w:val="28"/>
          <w:szCs w:val="28"/>
        </w:rPr>
        <w:t>三、</w:t>
      </w:r>
      <w:proofErr w:type="gramStart"/>
      <w:r>
        <w:rPr>
          <w:rFonts w:ascii="宋体" w:hAnsi="宋体" w:cs="宋体" w:hint="eastAsia"/>
          <w:b/>
          <w:bCs/>
          <w:sz w:val="28"/>
          <w:szCs w:val="28"/>
        </w:rPr>
        <w:t>噻</w:t>
      </w:r>
      <w:proofErr w:type="gramEnd"/>
      <w:r>
        <w:rPr>
          <w:rFonts w:ascii="宋体" w:hAnsi="宋体" w:cs="宋体" w:hint="eastAsia"/>
          <w:b/>
          <w:bCs/>
          <w:sz w:val="28"/>
          <w:szCs w:val="28"/>
        </w:rPr>
        <w:t>虫</w:t>
      </w:r>
      <w:proofErr w:type="gramStart"/>
      <w:r>
        <w:rPr>
          <w:rFonts w:ascii="宋体" w:hAnsi="宋体" w:cs="宋体" w:hint="eastAsia"/>
          <w:b/>
          <w:bCs/>
          <w:sz w:val="28"/>
          <w:szCs w:val="28"/>
        </w:rPr>
        <w:t>嗪</w:t>
      </w:r>
      <w:proofErr w:type="gramEnd"/>
    </w:p>
    <w:p w14:paraId="3700E066" w14:textId="77777777" w:rsidR="002C2A95" w:rsidRDefault="00000000">
      <w:pPr>
        <w:spacing w:line="480" w:lineRule="exact"/>
        <w:ind w:leftChars="100" w:left="210" w:firstLineChars="200" w:firstLine="560"/>
        <w:rPr>
          <w:rFonts w:ascii="宋体" w:hAnsi="宋体" w:cs="宋体"/>
          <w:sz w:val="28"/>
          <w:szCs w:val="28"/>
        </w:rPr>
      </w:pPr>
      <w:proofErr w:type="gramStart"/>
      <w:r>
        <w:rPr>
          <w:rFonts w:ascii="宋体" w:hAnsi="宋体" w:cs="宋体" w:hint="eastAsia"/>
          <w:sz w:val="28"/>
          <w:szCs w:val="28"/>
        </w:rPr>
        <w:t>噻</w:t>
      </w:r>
      <w:proofErr w:type="gramEnd"/>
      <w:r>
        <w:rPr>
          <w:rFonts w:ascii="宋体" w:hAnsi="宋体" w:cs="宋体" w:hint="eastAsia"/>
          <w:sz w:val="28"/>
          <w:szCs w:val="28"/>
        </w:rPr>
        <w:t>虫</w:t>
      </w:r>
      <w:proofErr w:type="gramStart"/>
      <w:r>
        <w:rPr>
          <w:rFonts w:ascii="宋体" w:hAnsi="宋体" w:cs="宋体" w:hint="eastAsia"/>
          <w:sz w:val="28"/>
          <w:szCs w:val="28"/>
        </w:rPr>
        <w:t>嗪</w:t>
      </w:r>
      <w:proofErr w:type="gramEnd"/>
      <w:r>
        <w:rPr>
          <w:rFonts w:ascii="宋体" w:hAnsi="宋体" w:cs="宋体" w:hint="eastAsia"/>
          <w:sz w:val="28"/>
          <w:szCs w:val="28"/>
        </w:rPr>
        <w:t>是烟碱类杀虫剂，具有胃毒、触杀和内吸作用，对蚜虫、蛴螬等有较好防效。少量的残留不会引起人体急性中毒，但长期食用</w:t>
      </w:r>
      <w:proofErr w:type="gramStart"/>
      <w:r>
        <w:rPr>
          <w:rFonts w:ascii="宋体" w:hAnsi="宋体" w:cs="宋体" w:hint="eastAsia"/>
          <w:sz w:val="28"/>
          <w:szCs w:val="28"/>
        </w:rPr>
        <w:t>噻</w:t>
      </w:r>
      <w:proofErr w:type="gramEnd"/>
      <w:r>
        <w:rPr>
          <w:rFonts w:ascii="宋体" w:hAnsi="宋体" w:cs="宋体" w:hint="eastAsia"/>
          <w:sz w:val="28"/>
          <w:szCs w:val="28"/>
        </w:rPr>
        <w:t>虫</w:t>
      </w:r>
      <w:proofErr w:type="gramStart"/>
      <w:r>
        <w:rPr>
          <w:rFonts w:ascii="宋体" w:hAnsi="宋体" w:cs="宋体" w:hint="eastAsia"/>
          <w:sz w:val="28"/>
          <w:szCs w:val="28"/>
        </w:rPr>
        <w:t>嗪</w:t>
      </w:r>
      <w:proofErr w:type="gramEnd"/>
      <w:r>
        <w:rPr>
          <w:rFonts w:ascii="宋体" w:hAnsi="宋体" w:cs="宋体" w:hint="eastAsia"/>
          <w:sz w:val="28"/>
          <w:szCs w:val="28"/>
        </w:rPr>
        <w:t>超标的食品，对人体健康可能有一定影响。《食品安全国家标准食品中农药最大残留限量》（GB 2763-2021）中规定，</w:t>
      </w:r>
      <w:proofErr w:type="gramStart"/>
      <w:r>
        <w:rPr>
          <w:rFonts w:ascii="宋体" w:hAnsi="宋体" w:cs="宋体" w:hint="eastAsia"/>
          <w:sz w:val="28"/>
          <w:szCs w:val="28"/>
        </w:rPr>
        <w:t>噻虫胺在姜</w:t>
      </w:r>
      <w:proofErr w:type="gramEnd"/>
      <w:r>
        <w:rPr>
          <w:rFonts w:ascii="宋体" w:hAnsi="宋体" w:cs="宋体" w:hint="eastAsia"/>
          <w:sz w:val="28"/>
          <w:szCs w:val="28"/>
        </w:rPr>
        <w:t>、芹菜、辣椒、香蕉中的最大残留限量分别为0.3 mg/kg、1.0 mg/kg、1.0 mg/kg、0.02 mg/kg。</w:t>
      </w:r>
    </w:p>
    <w:p w14:paraId="37AD7615" w14:textId="77777777" w:rsidR="002C2A95" w:rsidRDefault="00000000">
      <w:pPr>
        <w:adjustRightInd w:val="0"/>
        <w:snapToGrid w:val="0"/>
        <w:spacing w:beforeLines="100" w:before="312" w:line="480" w:lineRule="exact"/>
        <w:ind w:firstLineChars="200" w:firstLine="560"/>
        <w:rPr>
          <w:rFonts w:ascii="宋体" w:hAnsi="宋体" w:cs="宋体"/>
          <w:sz w:val="28"/>
          <w:szCs w:val="28"/>
        </w:rPr>
      </w:pPr>
      <w:r>
        <w:rPr>
          <w:rFonts w:ascii="宋体" w:hAnsi="宋体" w:cs="宋体" w:hint="eastAsia"/>
          <w:sz w:val="28"/>
          <w:szCs w:val="28"/>
        </w:rPr>
        <w:t>蔬菜和水果中</w:t>
      </w:r>
      <w:proofErr w:type="gramStart"/>
      <w:r>
        <w:rPr>
          <w:rFonts w:ascii="宋体" w:hAnsi="宋体" w:cs="宋体" w:hint="eastAsia"/>
          <w:sz w:val="28"/>
          <w:szCs w:val="28"/>
        </w:rPr>
        <w:t>噻</w:t>
      </w:r>
      <w:proofErr w:type="gramEnd"/>
      <w:r>
        <w:rPr>
          <w:rFonts w:ascii="宋体" w:hAnsi="宋体" w:cs="宋体" w:hint="eastAsia"/>
          <w:sz w:val="28"/>
          <w:szCs w:val="28"/>
        </w:rPr>
        <w:t>虫</w:t>
      </w:r>
      <w:proofErr w:type="gramStart"/>
      <w:r>
        <w:rPr>
          <w:rFonts w:ascii="宋体" w:hAnsi="宋体" w:cs="宋体" w:hint="eastAsia"/>
          <w:sz w:val="28"/>
          <w:szCs w:val="28"/>
        </w:rPr>
        <w:t>嗪</w:t>
      </w:r>
      <w:proofErr w:type="gramEnd"/>
      <w:r>
        <w:rPr>
          <w:rFonts w:ascii="宋体" w:hAnsi="宋体" w:cs="宋体" w:hint="eastAsia"/>
          <w:sz w:val="28"/>
          <w:szCs w:val="28"/>
        </w:rPr>
        <w:t>超标的原因，可能是菜农对使用农药的安全间隔期不了解，从而违规使用或滥用农药。</w:t>
      </w:r>
    </w:p>
    <w:p w14:paraId="1497D2FB" w14:textId="77777777" w:rsidR="002C2A95" w:rsidRDefault="00000000" w:rsidP="004279F2">
      <w:pPr>
        <w:spacing w:beforeLines="100" w:before="312" w:line="360" w:lineRule="auto"/>
        <w:ind w:firstLineChars="200" w:firstLine="562"/>
        <w:rPr>
          <w:rFonts w:ascii="宋体" w:hAnsi="宋体" w:cs="宋体"/>
          <w:b/>
          <w:bCs/>
          <w:sz w:val="28"/>
          <w:szCs w:val="28"/>
        </w:rPr>
      </w:pPr>
      <w:r>
        <w:rPr>
          <w:rFonts w:ascii="宋体" w:hAnsi="宋体" w:cs="宋体" w:hint="eastAsia"/>
          <w:b/>
          <w:bCs/>
          <w:sz w:val="28"/>
          <w:szCs w:val="28"/>
        </w:rPr>
        <w:lastRenderedPageBreak/>
        <w:t>四、</w:t>
      </w:r>
      <w:proofErr w:type="gramStart"/>
      <w:r>
        <w:rPr>
          <w:rFonts w:ascii="宋体" w:hAnsi="宋体" w:cs="宋体" w:hint="eastAsia"/>
          <w:b/>
          <w:bCs/>
          <w:sz w:val="28"/>
          <w:szCs w:val="28"/>
        </w:rPr>
        <w:t>恩诺沙</w:t>
      </w:r>
      <w:proofErr w:type="gramEnd"/>
      <w:r>
        <w:rPr>
          <w:rFonts w:ascii="宋体" w:hAnsi="宋体" w:cs="宋体" w:hint="eastAsia"/>
          <w:b/>
          <w:bCs/>
          <w:sz w:val="28"/>
          <w:szCs w:val="28"/>
        </w:rPr>
        <w:t>星</w:t>
      </w:r>
    </w:p>
    <w:p w14:paraId="1F85A860" w14:textId="77777777" w:rsidR="002C2A95" w:rsidRDefault="00000000">
      <w:pPr>
        <w:spacing w:beforeLines="100" w:before="312" w:line="360" w:lineRule="auto"/>
        <w:ind w:firstLineChars="200" w:firstLine="560"/>
        <w:rPr>
          <w:rFonts w:ascii="宋体" w:hAnsi="宋体" w:cs="宋体"/>
          <w:sz w:val="28"/>
          <w:szCs w:val="28"/>
        </w:rPr>
      </w:pPr>
      <w:proofErr w:type="gramStart"/>
      <w:r>
        <w:rPr>
          <w:rFonts w:ascii="宋体" w:hAnsi="宋体" w:hint="eastAsia"/>
          <w:sz w:val="28"/>
          <w:szCs w:val="28"/>
        </w:rPr>
        <w:t>恩诺沙星属于</w:t>
      </w:r>
      <w:proofErr w:type="gramEnd"/>
      <w:r>
        <w:rPr>
          <w:rFonts w:ascii="宋体" w:hAnsi="宋体" w:hint="eastAsia"/>
          <w:sz w:val="28"/>
          <w:szCs w:val="28"/>
        </w:rPr>
        <w:t>广谱抑菌剂，在预防和治疗畜禽的细菌性</w:t>
      </w:r>
      <w:proofErr w:type="gramStart"/>
      <w:r>
        <w:rPr>
          <w:rFonts w:ascii="宋体" w:hAnsi="宋体" w:hint="eastAsia"/>
          <w:sz w:val="28"/>
          <w:szCs w:val="28"/>
        </w:rPr>
        <w:t>感染及支原体</w:t>
      </w:r>
      <w:proofErr w:type="gramEnd"/>
      <w:r>
        <w:rPr>
          <w:rFonts w:ascii="宋体" w:hAnsi="宋体" w:hint="eastAsia"/>
          <w:sz w:val="28"/>
          <w:szCs w:val="28"/>
        </w:rPr>
        <w:t>病方面有良好效果。</w:t>
      </w:r>
      <w:proofErr w:type="gramStart"/>
      <w:r>
        <w:rPr>
          <w:rFonts w:ascii="宋体" w:hAnsi="宋体" w:hint="eastAsia"/>
          <w:sz w:val="28"/>
          <w:szCs w:val="28"/>
        </w:rPr>
        <w:t>鉴于长期</w:t>
      </w:r>
      <w:proofErr w:type="gramEnd"/>
      <w:r>
        <w:rPr>
          <w:rFonts w:ascii="宋体" w:hAnsi="宋体" w:hint="eastAsia"/>
          <w:sz w:val="28"/>
          <w:szCs w:val="28"/>
        </w:rPr>
        <w:t>食用可能导致的健康危害，</w:t>
      </w:r>
      <w:r>
        <w:rPr>
          <w:rFonts w:ascii="宋体" w:hAnsi="宋体" w:cs="宋体" w:hint="eastAsia"/>
          <w:sz w:val="28"/>
          <w:szCs w:val="28"/>
        </w:rPr>
        <w:t>农业农村部235号公告《动物性食品中兽药最高残留限量》规定“恩诺沙星”在动物的肌肉中检出的限值为≤100</w:t>
      </w:r>
      <w:r>
        <w:rPr>
          <w:rFonts w:ascii="宋体" w:hAnsi="宋体" w:cs="宋体" w:hint="eastAsia"/>
          <w:sz w:val="28"/>
          <w:szCs w:val="28"/>
        </w:rPr>
        <w:sym w:font="Symbol" w:char="F06D"/>
      </w:r>
      <w:r>
        <w:rPr>
          <w:rFonts w:ascii="宋体" w:hAnsi="宋体" w:cs="宋体" w:hint="eastAsia"/>
          <w:sz w:val="28"/>
          <w:szCs w:val="28"/>
        </w:rPr>
        <w:t>g/kg。水产品中检出</w:t>
      </w:r>
      <w:proofErr w:type="gramStart"/>
      <w:r>
        <w:rPr>
          <w:rFonts w:ascii="宋体" w:hAnsi="宋体" w:cs="宋体" w:hint="eastAsia"/>
          <w:sz w:val="28"/>
          <w:szCs w:val="28"/>
        </w:rPr>
        <w:t>恩诺沙</w:t>
      </w:r>
      <w:proofErr w:type="gramEnd"/>
      <w:r>
        <w:rPr>
          <w:rFonts w:ascii="宋体" w:hAnsi="宋体" w:cs="宋体" w:hint="eastAsia"/>
          <w:sz w:val="28"/>
          <w:szCs w:val="28"/>
        </w:rPr>
        <w:t>星，可能是养殖过程中为了抑制鱼体的微生物疾病过量使用了</w:t>
      </w:r>
      <w:proofErr w:type="gramStart"/>
      <w:r>
        <w:rPr>
          <w:rFonts w:ascii="宋体" w:hAnsi="宋体" w:cs="宋体" w:hint="eastAsia"/>
          <w:sz w:val="28"/>
          <w:szCs w:val="28"/>
        </w:rPr>
        <w:t>恩诺沙星类</w:t>
      </w:r>
      <w:proofErr w:type="gramEnd"/>
      <w:r>
        <w:rPr>
          <w:rFonts w:ascii="宋体" w:hAnsi="宋体" w:cs="宋体" w:hint="eastAsia"/>
          <w:sz w:val="28"/>
          <w:szCs w:val="28"/>
        </w:rPr>
        <w:t>药物。</w:t>
      </w:r>
    </w:p>
    <w:p w14:paraId="65991F66" w14:textId="77777777" w:rsidR="002C2A95" w:rsidRDefault="00000000" w:rsidP="004279F2">
      <w:pPr>
        <w:adjustRightInd w:val="0"/>
        <w:snapToGrid w:val="0"/>
        <w:spacing w:beforeLines="100" w:before="312" w:line="360" w:lineRule="auto"/>
        <w:ind w:firstLineChars="200" w:firstLine="562"/>
        <w:rPr>
          <w:rFonts w:ascii="宋体" w:hAnsi="宋体" w:cs="宋体"/>
          <w:b/>
          <w:bCs/>
          <w:sz w:val="28"/>
          <w:szCs w:val="28"/>
        </w:rPr>
      </w:pPr>
      <w:r>
        <w:rPr>
          <w:rFonts w:ascii="宋体" w:hAnsi="宋体" w:cs="宋体" w:hint="eastAsia"/>
          <w:b/>
          <w:bCs/>
          <w:sz w:val="28"/>
          <w:szCs w:val="28"/>
        </w:rPr>
        <w:t>五、</w:t>
      </w:r>
      <w:proofErr w:type="gramStart"/>
      <w:r>
        <w:rPr>
          <w:rFonts w:ascii="宋体" w:hAnsi="宋体" w:cs="宋体" w:hint="eastAsia"/>
          <w:b/>
          <w:bCs/>
          <w:sz w:val="28"/>
          <w:szCs w:val="28"/>
        </w:rPr>
        <w:t>克百威</w:t>
      </w:r>
      <w:proofErr w:type="gramEnd"/>
    </w:p>
    <w:p w14:paraId="3E56728F" w14:textId="77777777" w:rsidR="002C2A95" w:rsidRDefault="00000000">
      <w:pPr>
        <w:adjustRightInd w:val="0"/>
        <w:snapToGrid w:val="0"/>
        <w:spacing w:beforeLines="100" w:before="312" w:line="360" w:lineRule="auto"/>
        <w:ind w:firstLineChars="200" w:firstLine="560"/>
        <w:rPr>
          <w:rFonts w:ascii="宋体" w:hAnsi="宋体" w:cs="宋体"/>
          <w:sz w:val="28"/>
          <w:szCs w:val="28"/>
        </w:rPr>
      </w:pPr>
      <w:r>
        <w:rPr>
          <w:rFonts w:ascii="宋体" w:hAnsi="宋体" w:cs="宋体" w:hint="eastAsia"/>
          <w:sz w:val="28"/>
          <w:szCs w:val="28"/>
        </w:rPr>
        <w:t>又名呋喃丹，属于高毒农药，是一种广谱性杀虫、杀螨、杀线虫剂。农业农村部第199号公告明确规定</w:t>
      </w:r>
      <w:proofErr w:type="gramStart"/>
      <w:r>
        <w:rPr>
          <w:rFonts w:ascii="宋体" w:hAnsi="宋体" w:cs="宋体" w:hint="eastAsia"/>
          <w:sz w:val="28"/>
          <w:szCs w:val="28"/>
        </w:rPr>
        <w:t>克百威不得</w:t>
      </w:r>
      <w:proofErr w:type="gramEnd"/>
      <w:r>
        <w:rPr>
          <w:rFonts w:ascii="宋体" w:hAnsi="宋体" w:cs="宋体" w:hint="eastAsia"/>
          <w:sz w:val="28"/>
          <w:szCs w:val="28"/>
        </w:rPr>
        <w:t>用于蔬菜、果树、茶叶、中草药材上。GB 2763-2021《食品安全国家标准 食品中农药最大残留限量》规定，</w:t>
      </w:r>
      <w:proofErr w:type="gramStart"/>
      <w:r>
        <w:rPr>
          <w:rFonts w:ascii="宋体" w:hAnsi="宋体" w:cs="宋体" w:hint="eastAsia"/>
          <w:sz w:val="28"/>
          <w:szCs w:val="28"/>
        </w:rPr>
        <w:t>克百威</w:t>
      </w:r>
      <w:proofErr w:type="gramEnd"/>
      <w:r>
        <w:rPr>
          <w:rFonts w:ascii="宋体" w:hAnsi="宋体" w:cs="宋体" w:hint="eastAsia"/>
          <w:sz w:val="28"/>
          <w:szCs w:val="28"/>
        </w:rPr>
        <w:t>在豇豆中的最大残留限量为0.02mg/kg。</w:t>
      </w:r>
    </w:p>
    <w:p w14:paraId="15759E03" w14:textId="77777777" w:rsidR="002C2A95" w:rsidRDefault="00000000" w:rsidP="004279F2">
      <w:pPr>
        <w:adjustRightInd w:val="0"/>
        <w:snapToGrid w:val="0"/>
        <w:spacing w:beforeLines="100" w:before="312" w:line="360" w:lineRule="auto"/>
        <w:ind w:firstLineChars="200" w:firstLine="562"/>
        <w:jc w:val="left"/>
        <w:rPr>
          <w:rFonts w:ascii="宋体" w:hAnsi="宋体" w:cs="宋体"/>
          <w:b/>
          <w:bCs/>
          <w:sz w:val="28"/>
          <w:szCs w:val="28"/>
        </w:rPr>
      </w:pPr>
      <w:r>
        <w:rPr>
          <w:rFonts w:ascii="宋体" w:hAnsi="宋体" w:cs="宋体" w:hint="eastAsia"/>
          <w:b/>
          <w:bCs/>
          <w:sz w:val="28"/>
          <w:szCs w:val="28"/>
        </w:rPr>
        <w:t>六、</w:t>
      </w:r>
      <w:proofErr w:type="gramStart"/>
      <w:r>
        <w:rPr>
          <w:rFonts w:ascii="宋体" w:hAnsi="宋体" w:cs="宋体"/>
          <w:b/>
          <w:bCs/>
          <w:sz w:val="28"/>
          <w:szCs w:val="28"/>
        </w:rPr>
        <w:t>吡</w:t>
      </w:r>
      <w:proofErr w:type="gramEnd"/>
      <w:r>
        <w:rPr>
          <w:rFonts w:ascii="宋体" w:hAnsi="宋体" w:cs="宋体"/>
          <w:b/>
          <w:bCs/>
          <w:sz w:val="28"/>
          <w:szCs w:val="28"/>
        </w:rPr>
        <w:t>虫</w:t>
      </w:r>
      <w:proofErr w:type="gramStart"/>
      <w:r>
        <w:rPr>
          <w:rFonts w:ascii="宋体" w:hAnsi="宋体" w:cs="宋体"/>
          <w:b/>
          <w:bCs/>
          <w:sz w:val="28"/>
          <w:szCs w:val="28"/>
        </w:rPr>
        <w:t>啉</w:t>
      </w:r>
      <w:proofErr w:type="gramEnd"/>
    </w:p>
    <w:p w14:paraId="5C3B8632" w14:textId="77777777" w:rsidR="002C2A95" w:rsidRDefault="00000000">
      <w:pPr>
        <w:adjustRightInd w:val="0"/>
        <w:snapToGrid w:val="0"/>
        <w:spacing w:beforeLines="100" w:before="312" w:line="360" w:lineRule="auto"/>
        <w:ind w:firstLine="573"/>
        <w:rPr>
          <w:rFonts w:ascii="宋体" w:hAnsi="宋体" w:cs="宋体"/>
          <w:sz w:val="28"/>
          <w:szCs w:val="28"/>
        </w:rPr>
      </w:pPr>
      <w:proofErr w:type="gramStart"/>
      <w:r>
        <w:rPr>
          <w:rFonts w:ascii="宋体" w:hAnsi="宋体" w:cs="宋体"/>
          <w:sz w:val="28"/>
          <w:szCs w:val="28"/>
        </w:rPr>
        <w:t>吡</w:t>
      </w:r>
      <w:proofErr w:type="gramEnd"/>
      <w:r>
        <w:rPr>
          <w:rFonts w:ascii="宋体" w:hAnsi="宋体" w:cs="宋体"/>
          <w:sz w:val="28"/>
          <w:szCs w:val="28"/>
        </w:rPr>
        <w:t>虫</w:t>
      </w:r>
      <w:proofErr w:type="gramStart"/>
      <w:r>
        <w:rPr>
          <w:rFonts w:ascii="宋体" w:hAnsi="宋体" w:cs="宋体"/>
          <w:sz w:val="28"/>
          <w:szCs w:val="28"/>
        </w:rPr>
        <w:t>啉</w:t>
      </w:r>
      <w:proofErr w:type="gramEnd"/>
      <w:r>
        <w:rPr>
          <w:rFonts w:ascii="宋体" w:hAnsi="宋体" w:cs="宋体"/>
          <w:sz w:val="28"/>
          <w:szCs w:val="28"/>
        </w:rPr>
        <w:t>属</w:t>
      </w:r>
      <w:proofErr w:type="gramStart"/>
      <w:r>
        <w:rPr>
          <w:rFonts w:ascii="宋体" w:hAnsi="宋体" w:cs="宋体"/>
          <w:sz w:val="28"/>
          <w:szCs w:val="28"/>
        </w:rPr>
        <w:t>氯化烟酰类</w:t>
      </w:r>
      <w:proofErr w:type="gramEnd"/>
      <w:r>
        <w:rPr>
          <w:rFonts w:ascii="宋体" w:hAnsi="宋体" w:cs="宋体"/>
          <w:sz w:val="28"/>
          <w:szCs w:val="28"/>
        </w:rPr>
        <w:t>杀虫剂，具有广谱、高效、低毒等特点。《食品安全国家标准食品中农药最大残留限量》（GB 2763—20</w:t>
      </w:r>
      <w:r>
        <w:rPr>
          <w:rFonts w:ascii="宋体" w:hAnsi="宋体" w:cs="宋体" w:hint="eastAsia"/>
          <w:sz w:val="28"/>
          <w:szCs w:val="28"/>
        </w:rPr>
        <w:t>21</w:t>
      </w:r>
      <w:r>
        <w:rPr>
          <w:rFonts w:ascii="宋体" w:hAnsi="宋体" w:cs="宋体"/>
          <w:sz w:val="28"/>
          <w:szCs w:val="28"/>
        </w:rPr>
        <w:t>）中规定，</w:t>
      </w:r>
      <w:proofErr w:type="gramStart"/>
      <w:r>
        <w:rPr>
          <w:rFonts w:ascii="宋体" w:hAnsi="宋体" w:cs="宋体"/>
          <w:sz w:val="28"/>
          <w:szCs w:val="28"/>
        </w:rPr>
        <w:t>吡</w:t>
      </w:r>
      <w:proofErr w:type="gramEnd"/>
      <w:r>
        <w:rPr>
          <w:rFonts w:ascii="宋体" w:hAnsi="宋体" w:cs="宋体"/>
          <w:sz w:val="28"/>
          <w:szCs w:val="28"/>
        </w:rPr>
        <w:t>虫</w:t>
      </w:r>
      <w:proofErr w:type="gramStart"/>
      <w:r>
        <w:rPr>
          <w:rFonts w:ascii="宋体" w:hAnsi="宋体" w:cs="宋体"/>
          <w:sz w:val="28"/>
          <w:szCs w:val="28"/>
        </w:rPr>
        <w:t>啉</w:t>
      </w:r>
      <w:proofErr w:type="gramEnd"/>
      <w:r>
        <w:rPr>
          <w:rFonts w:ascii="宋体" w:hAnsi="宋体" w:cs="宋体"/>
          <w:sz w:val="28"/>
          <w:szCs w:val="28"/>
        </w:rPr>
        <w:t>在香蕉中的最大残留限量值为0.05mg/kg。香蕉中</w:t>
      </w:r>
      <w:proofErr w:type="gramStart"/>
      <w:r>
        <w:rPr>
          <w:rFonts w:ascii="宋体" w:hAnsi="宋体" w:cs="宋体"/>
          <w:sz w:val="28"/>
          <w:szCs w:val="28"/>
        </w:rPr>
        <w:t>吡</w:t>
      </w:r>
      <w:proofErr w:type="gramEnd"/>
      <w:r>
        <w:rPr>
          <w:rFonts w:ascii="宋体" w:hAnsi="宋体" w:cs="宋体"/>
          <w:sz w:val="28"/>
          <w:szCs w:val="28"/>
        </w:rPr>
        <w:t>虫</w:t>
      </w:r>
      <w:proofErr w:type="gramStart"/>
      <w:r>
        <w:rPr>
          <w:rFonts w:ascii="宋体" w:hAnsi="宋体" w:cs="宋体"/>
          <w:sz w:val="28"/>
          <w:szCs w:val="28"/>
        </w:rPr>
        <w:t>啉</w:t>
      </w:r>
      <w:proofErr w:type="gramEnd"/>
      <w:r>
        <w:rPr>
          <w:rFonts w:ascii="宋体" w:hAnsi="宋体" w:cs="宋体"/>
          <w:sz w:val="28"/>
          <w:szCs w:val="28"/>
        </w:rPr>
        <w:t>超标的原因，可能是为快速控制虫害加大用药量，或未遵守采摘间隔期规定，致使上市销售时产品中的药物</w:t>
      </w:r>
      <w:proofErr w:type="gramStart"/>
      <w:r>
        <w:rPr>
          <w:rFonts w:ascii="宋体" w:hAnsi="宋体" w:cs="宋体"/>
          <w:sz w:val="28"/>
          <w:szCs w:val="28"/>
        </w:rPr>
        <w:t>残留量未降解</w:t>
      </w:r>
      <w:proofErr w:type="gramEnd"/>
      <w:r>
        <w:rPr>
          <w:rFonts w:ascii="宋体" w:hAnsi="宋体" w:cs="宋体"/>
          <w:sz w:val="28"/>
          <w:szCs w:val="28"/>
        </w:rPr>
        <w:t>至标准限量以下。</w:t>
      </w:r>
    </w:p>
    <w:p w14:paraId="72981356" w14:textId="77777777" w:rsidR="002C2A95" w:rsidRDefault="00000000" w:rsidP="004279F2">
      <w:pPr>
        <w:adjustRightInd w:val="0"/>
        <w:snapToGrid w:val="0"/>
        <w:spacing w:beforeLines="100" w:before="312" w:line="360" w:lineRule="auto"/>
        <w:ind w:firstLineChars="200" w:firstLine="562"/>
        <w:rPr>
          <w:rFonts w:ascii="宋体" w:hAnsi="宋体" w:cs="宋体"/>
          <w:b/>
          <w:bCs/>
          <w:sz w:val="28"/>
          <w:szCs w:val="28"/>
        </w:rPr>
      </w:pPr>
      <w:r>
        <w:rPr>
          <w:rFonts w:ascii="宋体" w:hAnsi="宋体" w:cs="宋体" w:hint="eastAsia"/>
          <w:b/>
          <w:bCs/>
          <w:sz w:val="28"/>
          <w:szCs w:val="28"/>
        </w:rPr>
        <w:t>七、酸价</w:t>
      </w:r>
    </w:p>
    <w:p w14:paraId="4F2ACF04" w14:textId="77777777" w:rsidR="002C2A95" w:rsidRDefault="00000000">
      <w:pPr>
        <w:adjustRightInd w:val="0"/>
        <w:snapToGrid w:val="0"/>
        <w:spacing w:beforeLines="100" w:before="312" w:line="360" w:lineRule="auto"/>
        <w:ind w:firstLineChars="200" w:firstLine="560"/>
        <w:rPr>
          <w:rFonts w:ascii="宋体" w:hAnsi="宋体" w:cs="宋体"/>
          <w:sz w:val="28"/>
          <w:szCs w:val="28"/>
        </w:rPr>
      </w:pPr>
      <w:r>
        <w:rPr>
          <w:rFonts w:ascii="宋体" w:hAnsi="宋体" w:cs="宋体" w:hint="eastAsia"/>
          <w:sz w:val="28"/>
          <w:szCs w:val="28"/>
        </w:rPr>
        <w:t>酸价主要反映食品中的油脂酸败程度。酸价超标会导致食品有哈</w:t>
      </w:r>
      <w:r>
        <w:rPr>
          <w:rFonts w:ascii="宋体" w:hAnsi="宋体" w:cs="宋体" w:hint="eastAsia"/>
          <w:sz w:val="28"/>
          <w:szCs w:val="28"/>
        </w:rPr>
        <w:lastRenderedPageBreak/>
        <w:t>喇味。造成酸价不合格的主要原因有：原料采购上把关不严、生产工艺不达标、产品储藏条件不当，特别是存贮温度较高时易导致食品中的脂肪氧化酸败。</w:t>
      </w:r>
    </w:p>
    <w:p w14:paraId="3854A133" w14:textId="77777777" w:rsidR="002C2A95" w:rsidRDefault="00000000" w:rsidP="004279F2">
      <w:pPr>
        <w:adjustRightInd w:val="0"/>
        <w:snapToGrid w:val="0"/>
        <w:spacing w:beforeLines="100" w:before="312" w:line="360" w:lineRule="auto"/>
        <w:ind w:firstLineChars="200" w:firstLine="562"/>
        <w:rPr>
          <w:rFonts w:ascii="宋体" w:hAnsi="宋体" w:cs="宋体"/>
          <w:b/>
          <w:bCs/>
          <w:sz w:val="28"/>
          <w:szCs w:val="28"/>
        </w:rPr>
      </w:pPr>
      <w:r>
        <w:rPr>
          <w:rFonts w:ascii="宋体" w:hAnsi="宋体" w:cs="宋体" w:hint="eastAsia"/>
          <w:b/>
          <w:bCs/>
          <w:sz w:val="28"/>
          <w:szCs w:val="28"/>
        </w:rPr>
        <w:t>八、孔雀石绿</w:t>
      </w:r>
    </w:p>
    <w:p w14:paraId="21B8E5B7" w14:textId="77777777" w:rsidR="002C2A95" w:rsidRDefault="00000000">
      <w:pPr>
        <w:adjustRightInd w:val="0"/>
        <w:snapToGrid w:val="0"/>
        <w:spacing w:beforeLines="100" w:before="312" w:line="360" w:lineRule="auto"/>
        <w:ind w:firstLineChars="200" w:firstLine="560"/>
        <w:rPr>
          <w:rFonts w:ascii="宋体" w:hAnsi="宋体" w:cs="宋体"/>
          <w:sz w:val="28"/>
          <w:szCs w:val="28"/>
        </w:rPr>
      </w:pPr>
      <w:r>
        <w:rPr>
          <w:rFonts w:ascii="宋体" w:hAnsi="宋体" w:cs="宋体" w:hint="eastAsia"/>
          <w:sz w:val="28"/>
          <w:szCs w:val="28"/>
        </w:rPr>
        <w:t>孔雀石绿是三苯甲烷类化学物，既是染料，也是杀真菌、细菌、寄生虫的药物，在水产养殖过程中，曾作为杀菌剂和抗寄生虫药。《农业农村部公告第250号》将孔雀石绿列入《食品动物中禁止使用的药品及其他化合物清单》中，少量的兽药残留一般不会对人体造成危害，但长期食用含有孔雀石绿的食品可能会对人体肝脏造成损害。</w:t>
      </w:r>
    </w:p>
    <w:sectPr w:rsidR="002C2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3A231B"/>
    <w:multiLevelType w:val="singleLevel"/>
    <w:tmpl w:val="F03A231B"/>
    <w:lvl w:ilvl="0">
      <w:start w:val="9"/>
      <w:numFmt w:val="chineseCounting"/>
      <w:suff w:val="nothing"/>
      <w:lvlText w:val="%1、"/>
      <w:lvlJc w:val="left"/>
      <w:rPr>
        <w:rFonts w:hint="eastAsia"/>
      </w:rPr>
    </w:lvl>
  </w:abstractNum>
  <w:num w:numId="1" w16cid:durableId="84806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mZDU1YTYyMThkNGRhNGY0Y2M0OTg0NzZhN2Y5ZWMifQ=="/>
  </w:docVars>
  <w:rsids>
    <w:rsidRoot w:val="000E7027"/>
    <w:rsid w:val="000642F8"/>
    <w:rsid w:val="000C72CA"/>
    <w:rsid w:val="000E7027"/>
    <w:rsid w:val="0026523D"/>
    <w:rsid w:val="00297A1A"/>
    <w:rsid w:val="002C2A95"/>
    <w:rsid w:val="004279F2"/>
    <w:rsid w:val="00463016"/>
    <w:rsid w:val="005B2F49"/>
    <w:rsid w:val="00614BF8"/>
    <w:rsid w:val="00912DA1"/>
    <w:rsid w:val="009A74BD"/>
    <w:rsid w:val="00AB4BF7"/>
    <w:rsid w:val="00CC7247"/>
    <w:rsid w:val="00D26453"/>
    <w:rsid w:val="00D576E1"/>
    <w:rsid w:val="00D75930"/>
    <w:rsid w:val="00DC32E5"/>
    <w:rsid w:val="34DE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2B10"/>
  <w15:docId w15:val="{3EF0A6F3-EA02-464A-9B64-2E52ED87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2022-10-25T03:34:00Z</dcterms:created>
  <dcterms:modified xsi:type="dcterms:W3CDTF">2022-10-25T03:34:00Z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FB85F21EE3A5440EA586A3E000717509</vt:lpwstr>
  </property>
</Properties>
</file>