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7E517A">
      <w:pPr>
        <w:widowControl/>
        <w:snapToGrid w:val="0"/>
        <w:spacing w:line="240" w:lineRule="auto"/>
        <w:rPr>
          <w:rFonts w:eastAsia="黑体"/>
        </w:rPr>
      </w:pPr>
      <w:r>
        <w:rPr>
          <w:rFonts w:eastAsia="黑体"/>
        </w:rPr>
        <w:t>附件</w:t>
      </w:r>
    </w:p>
    <w:p w:rsidR="00000000" w:rsidRDefault="007E517A">
      <w:pPr>
        <w:snapToGrid w:val="0"/>
        <w:spacing w:line="240" w:lineRule="auto"/>
        <w:jc w:val="center"/>
        <w:rPr>
          <w:rFonts w:ascii="方正书宋_GBK" w:eastAsia="方正书宋_GBK" w:hAnsi="方正书宋_GBK" w:hint="eastAsia"/>
          <w:sz w:val="44"/>
        </w:rPr>
      </w:pPr>
      <w:r>
        <w:rPr>
          <w:rFonts w:ascii="方正书宋_GBK" w:eastAsia="方正书宋_GBK" w:hAnsi="方正书宋_GBK" w:hint="eastAsia"/>
          <w:sz w:val="44"/>
        </w:rPr>
        <w:t>市区噪声管理职能部门分工</w:t>
      </w:r>
    </w:p>
    <w:p w:rsidR="00000000" w:rsidRDefault="007E517A">
      <w:pPr>
        <w:snapToGrid w:val="0"/>
        <w:spacing w:line="240" w:lineRule="auto"/>
        <w:jc w:val="center"/>
        <w:rPr>
          <w:rFonts w:ascii="方正书宋_GBK" w:eastAsia="方正书宋_GBK" w:hAnsi="方正书宋_GBK" w:hint="eastAsia"/>
          <w:sz w:val="44"/>
        </w:rPr>
      </w:pPr>
      <w:r>
        <w:rPr>
          <w:rFonts w:ascii="方正书宋_GBK" w:eastAsia="方正书宋_GBK" w:hAnsi="方正书宋_GBK" w:hint="eastAsia"/>
          <w:sz w:val="44"/>
        </w:rPr>
        <w:t>及公开电话一览表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7"/>
        <w:gridCol w:w="975"/>
        <w:gridCol w:w="505"/>
        <w:gridCol w:w="1145"/>
        <w:gridCol w:w="1635"/>
        <w:gridCol w:w="4165"/>
      </w:tblGrid>
      <w:tr w:rsidR="00000000">
        <w:trPr>
          <w:trHeight w:val="299"/>
          <w:tblHeader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 w:rsidP="00FA3912">
            <w:pPr>
              <w:snapToGrid w:val="0"/>
              <w:spacing w:line="288" w:lineRule="auto"/>
              <w:ind w:leftChars="-25" w:left="-78" w:rightChars="-25" w:right="-78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编号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噪声分类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管理职能部门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公开电话</w:t>
            </w:r>
          </w:p>
        </w:tc>
      </w:tr>
      <w:tr w:rsidR="00000000">
        <w:trPr>
          <w:trHeight w:val="499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1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40" w:lineRule="auto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建筑施工夜间施工噪声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40" w:lineRule="auto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有夜间作业证明的夜间施工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生态环境部门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40" w:lineRule="auto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12345</w:t>
            </w:r>
          </w:p>
        </w:tc>
      </w:tr>
      <w:tr w:rsidR="00000000">
        <w:trPr>
          <w:trHeight w:val="574"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E517A"/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E517A"/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40" w:lineRule="auto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无夜间作业证明的夜间施工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综合行政执法部门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40" w:lineRule="auto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12345</w:t>
            </w:r>
          </w:p>
        </w:tc>
      </w:tr>
      <w:tr w:rsidR="00000000">
        <w:trPr>
          <w:trHeight w:val="888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2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40" w:lineRule="auto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中考日、高考日、普通高中学业水平考试日考点周边建筑施工噪声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综合行政执法部门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40" w:lineRule="auto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12345</w:t>
            </w:r>
          </w:p>
        </w:tc>
      </w:tr>
      <w:tr w:rsidR="00000000">
        <w:trPr>
          <w:trHeight w:val="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3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40" w:lineRule="auto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工业企业生产噪声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生态环境部门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40" w:lineRule="auto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12345</w:t>
            </w:r>
          </w:p>
        </w:tc>
      </w:tr>
      <w:tr w:rsidR="00000000">
        <w:trPr>
          <w:trHeight w:val="4111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4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40" w:lineRule="auto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拆房工地噪声</w:t>
            </w:r>
            <w:r>
              <w:rPr>
                <w:rFonts w:ascii="仿宋_GB2312" w:hAnsi="仿宋_GB2312" w:hint="eastAsia"/>
                <w:sz w:val="24"/>
              </w:rPr>
              <w:t>（国有土地）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市</w:t>
            </w:r>
            <w:r>
              <w:rPr>
                <w:rFonts w:hint="eastAsia"/>
                <w:sz w:val="24"/>
              </w:rPr>
              <w:t>规划和自然</w:t>
            </w:r>
            <w:r>
              <w:rPr>
                <w:sz w:val="24"/>
              </w:rPr>
              <w:t>资源局、</w:t>
            </w:r>
            <w:r>
              <w:rPr>
                <w:rFonts w:hint="eastAsia"/>
                <w:sz w:val="24"/>
              </w:rPr>
              <w:t>各</w:t>
            </w:r>
            <w:r>
              <w:rPr>
                <w:sz w:val="24"/>
              </w:rPr>
              <w:t>区住建局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40" w:lineRule="auto"/>
              <w:rPr>
                <w:rFonts w:ascii="仿宋_GB2312" w:hAnsi="仿宋_GB2312" w:hint="eastAsia"/>
                <w:color w:val="000000"/>
                <w:spacing w:val="-9"/>
                <w:sz w:val="24"/>
              </w:rPr>
            </w:pPr>
            <w:r>
              <w:rPr>
                <w:rFonts w:ascii="仿宋_GB2312" w:hAnsi="仿宋_GB2312" w:hint="eastAsia"/>
                <w:spacing w:val="-9"/>
                <w:sz w:val="24"/>
              </w:rPr>
              <w:t>866</w:t>
            </w: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03300</w:t>
            </w: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（市监管部门）</w:t>
            </w:r>
          </w:p>
          <w:p w:rsidR="00000000" w:rsidRDefault="007E517A">
            <w:pPr>
              <w:snapToGrid w:val="0"/>
              <w:spacing w:line="240" w:lineRule="auto"/>
              <w:rPr>
                <w:rFonts w:ascii="仿宋_GB2312" w:hAnsi="仿宋_GB2312" w:hint="eastAsia"/>
                <w:color w:val="000000"/>
                <w:spacing w:val="-9"/>
                <w:sz w:val="24"/>
              </w:rPr>
            </w:pP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87561772</w:t>
            </w: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（上城区，原上城区范围）</w:t>
            </w:r>
          </w:p>
          <w:p w:rsidR="00000000" w:rsidRDefault="007E517A">
            <w:pPr>
              <w:snapToGrid w:val="0"/>
              <w:spacing w:line="240" w:lineRule="auto"/>
              <w:rPr>
                <w:rFonts w:ascii="仿宋_GB2312" w:hAnsi="仿宋_GB2312" w:hint="eastAsia"/>
                <w:color w:val="000000"/>
                <w:spacing w:val="-9"/>
                <w:sz w:val="24"/>
              </w:rPr>
            </w:pP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87009503</w:t>
            </w: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（上城区，原江干区范围）</w:t>
            </w:r>
          </w:p>
          <w:p w:rsidR="00000000" w:rsidRDefault="007E517A">
            <w:pPr>
              <w:snapToGrid w:val="0"/>
              <w:spacing w:line="240" w:lineRule="auto"/>
              <w:rPr>
                <w:rFonts w:ascii="仿宋_GB2312" w:hAnsi="仿宋_GB2312" w:hint="eastAsia"/>
                <w:color w:val="000000"/>
                <w:spacing w:val="-9"/>
                <w:sz w:val="24"/>
              </w:rPr>
            </w:pP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85171269</w:t>
            </w: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（拱墅区，原下城区范围）</w:t>
            </w:r>
          </w:p>
          <w:p w:rsidR="00000000" w:rsidRDefault="007E517A">
            <w:pPr>
              <w:snapToGrid w:val="0"/>
              <w:spacing w:line="240" w:lineRule="auto"/>
              <w:rPr>
                <w:rFonts w:ascii="仿宋_GB2312" w:hAnsi="仿宋_GB2312" w:hint="eastAsia"/>
                <w:color w:val="000000"/>
                <w:spacing w:val="-9"/>
                <w:sz w:val="24"/>
              </w:rPr>
            </w:pP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85378259</w:t>
            </w: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（拱墅区，原拱墅区范围）</w:t>
            </w:r>
          </w:p>
          <w:p w:rsidR="00000000" w:rsidRDefault="007E517A">
            <w:pPr>
              <w:snapToGrid w:val="0"/>
              <w:spacing w:line="240" w:lineRule="auto"/>
              <w:rPr>
                <w:rFonts w:ascii="仿宋_GB2312" w:hAnsi="仿宋_GB2312" w:hint="eastAsia"/>
                <w:color w:val="000000"/>
                <w:spacing w:val="-9"/>
                <w:sz w:val="24"/>
              </w:rPr>
            </w:pP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87988260</w:t>
            </w: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（西湖区）</w:t>
            </w:r>
          </w:p>
          <w:p w:rsidR="00000000" w:rsidRDefault="007E517A">
            <w:pPr>
              <w:snapToGrid w:val="0"/>
              <w:spacing w:line="240" w:lineRule="auto"/>
              <w:rPr>
                <w:rFonts w:ascii="仿宋_GB2312" w:hAnsi="仿宋_GB2312" w:hint="eastAsia"/>
                <w:color w:val="000000"/>
                <w:spacing w:val="-9"/>
                <w:sz w:val="24"/>
              </w:rPr>
            </w:pP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87795761</w:t>
            </w: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（滨江区）</w:t>
            </w:r>
          </w:p>
          <w:p w:rsidR="00000000" w:rsidRDefault="007E517A">
            <w:pPr>
              <w:snapToGrid w:val="0"/>
              <w:spacing w:line="240" w:lineRule="auto"/>
              <w:rPr>
                <w:rFonts w:ascii="仿宋_GB2312" w:hAnsi="仿宋_GB2312" w:hint="eastAsia"/>
                <w:color w:val="000000"/>
                <w:spacing w:val="-9"/>
                <w:sz w:val="24"/>
              </w:rPr>
            </w:pP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82812345</w:t>
            </w: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（萧山区）</w:t>
            </w:r>
          </w:p>
          <w:p w:rsidR="00000000" w:rsidRDefault="007E517A">
            <w:pPr>
              <w:snapToGrid w:val="0"/>
              <w:spacing w:line="240" w:lineRule="auto"/>
              <w:rPr>
                <w:rFonts w:ascii="仿宋_GB2312" w:hAnsi="仿宋_GB2312" w:hint="eastAsia"/>
                <w:color w:val="000000"/>
                <w:spacing w:val="-9"/>
                <w:sz w:val="24"/>
              </w:rPr>
            </w:pP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86212345</w:t>
            </w: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（余杭区）</w:t>
            </w:r>
          </w:p>
          <w:p w:rsidR="00000000" w:rsidRDefault="007E517A">
            <w:pPr>
              <w:snapToGrid w:val="0"/>
              <w:spacing w:line="240" w:lineRule="auto"/>
              <w:rPr>
                <w:rFonts w:ascii="仿宋_GB2312" w:hAnsi="仿宋_GB2312" w:hint="eastAsia"/>
                <w:color w:val="000000"/>
                <w:spacing w:val="-9"/>
                <w:sz w:val="24"/>
              </w:rPr>
            </w:pP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86212345</w:t>
            </w: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（临平区）</w:t>
            </w:r>
          </w:p>
          <w:p w:rsidR="00000000" w:rsidRDefault="007E517A">
            <w:pPr>
              <w:snapToGrid w:val="0"/>
              <w:spacing w:line="240" w:lineRule="auto"/>
              <w:rPr>
                <w:rFonts w:ascii="仿宋_GB2312" w:hAnsi="仿宋_GB2312" w:hint="eastAsia"/>
                <w:color w:val="000000"/>
                <w:spacing w:val="-9"/>
                <w:sz w:val="24"/>
              </w:rPr>
            </w:pP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82987698</w:t>
            </w: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（钱塘区）</w:t>
            </w:r>
          </w:p>
          <w:p w:rsidR="00000000" w:rsidRDefault="007E517A">
            <w:pPr>
              <w:snapToGrid w:val="0"/>
              <w:spacing w:line="240" w:lineRule="auto"/>
              <w:rPr>
                <w:rFonts w:ascii="仿宋_GB2312" w:hAnsi="仿宋_GB2312" w:hint="eastAsia"/>
                <w:color w:val="000000"/>
                <w:spacing w:val="-9"/>
                <w:sz w:val="24"/>
              </w:rPr>
            </w:pP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63315036</w:t>
            </w: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（富阳区）</w:t>
            </w:r>
          </w:p>
          <w:p w:rsidR="00000000" w:rsidRDefault="007E517A">
            <w:pPr>
              <w:snapToGrid w:val="0"/>
              <w:spacing w:line="240" w:lineRule="auto"/>
              <w:rPr>
                <w:rFonts w:ascii="仿宋_GB2312" w:hAnsi="仿宋_GB2312" w:hint="eastAsia"/>
                <w:color w:val="000000"/>
                <w:spacing w:val="-9"/>
                <w:sz w:val="24"/>
              </w:rPr>
            </w:pP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58688833</w:t>
            </w: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、</w:t>
            </w: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58688826</w:t>
            </w: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（临安区）</w:t>
            </w:r>
          </w:p>
          <w:p w:rsidR="00000000" w:rsidRDefault="007E517A">
            <w:pPr>
              <w:snapToGrid w:val="0"/>
              <w:spacing w:line="240" w:lineRule="auto"/>
              <w:rPr>
                <w:sz w:val="24"/>
              </w:rPr>
            </w:pP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87179549</w:t>
            </w: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（杭州西</w:t>
            </w: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湖风景名胜区）</w:t>
            </w:r>
          </w:p>
        </w:tc>
      </w:tr>
      <w:tr w:rsidR="00000000">
        <w:trPr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E517A"/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40" w:lineRule="auto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拆房工地噪声（集体土地）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40" w:lineRule="auto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已办理拆迁许可或征地房屋补偿方案审批的集体土地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市</w:t>
            </w:r>
            <w:r>
              <w:rPr>
                <w:rFonts w:hint="eastAsia"/>
                <w:sz w:val="24"/>
              </w:rPr>
              <w:t>规划和自然资源</w:t>
            </w:r>
            <w:r>
              <w:rPr>
                <w:sz w:val="24"/>
              </w:rPr>
              <w:t>局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区</w:t>
            </w:r>
            <w:r>
              <w:rPr>
                <w:rFonts w:hint="eastAsia"/>
                <w:sz w:val="24"/>
              </w:rPr>
              <w:t>规划和自然资源</w:t>
            </w:r>
            <w:r>
              <w:rPr>
                <w:sz w:val="24"/>
              </w:rPr>
              <w:t>分局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40" w:lineRule="auto"/>
              <w:rPr>
                <w:rFonts w:ascii="仿宋_GB2312" w:hAnsi="仿宋_GB2312" w:hint="eastAsia"/>
                <w:color w:val="000000"/>
                <w:spacing w:val="-9"/>
                <w:sz w:val="24"/>
              </w:rPr>
            </w:pP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86603300</w:t>
            </w: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（市监管部门）</w:t>
            </w:r>
          </w:p>
          <w:p w:rsidR="00000000" w:rsidRDefault="007E517A">
            <w:pPr>
              <w:snapToGrid w:val="0"/>
              <w:spacing w:line="240" w:lineRule="auto"/>
              <w:rPr>
                <w:rFonts w:ascii="仿宋_GB2312" w:hAnsi="仿宋_GB2312" w:hint="eastAsia"/>
                <w:color w:val="000000"/>
                <w:spacing w:val="-9"/>
                <w:sz w:val="24"/>
              </w:rPr>
            </w:pP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87807695</w:t>
            </w: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（上城区，原上城区范围）</w:t>
            </w:r>
          </w:p>
          <w:p w:rsidR="00000000" w:rsidRDefault="007E517A">
            <w:pPr>
              <w:snapToGrid w:val="0"/>
              <w:spacing w:line="240" w:lineRule="auto"/>
              <w:rPr>
                <w:rFonts w:ascii="仿宋_GB2312" w:hAnsi="仿宋_GB2312" w:hint="eastAsia"/>
                <w:color w:val="000000"/>
                <w:spacing w:val="-9"/>
                <w:sz w:val="24"/>
              </w:rPr>
            </w:pP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86930517</w:t>
            </w: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（上城区，原江干区范围）</w:t>
            </w:r>
          </w:p>
          <w:p w:rsidR="00000000" w:rsidRDefault="007E517A">
            <w:pPr>
              <w:snapToGrid w:val="0"/>
              <w:spacing w:line="240" w:lineRule="auto"/>
              <w:rPr>
                <w:rFonts w:ascii="仿宋_GB2312" w:hAnsi="仿宋_GB2312" w:hint="eastAsia"/>
                <w:color w:val="000000"/>
                <w:spacing w:val="-9"/>
                <w:sz w:val="24"/>
              </w:rPr>
            </w:pP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87335685</w:t>
            </w: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（拱墅区，原下城区范围）</w:t>
            </w:r>
          </w:p>
          <w:p w:rsidR="00000000" w:rsidRDefault="007E517A">
            <w:pPr>
              <w:snapToGrid w:val="0"/>
              <w:spacing w:line="240" w:lineRule="auto"/>
              <w:rPr>
                <w:rFonts w:ascii="仿宋_GB2312" w:hAnsi="仿宋_GB2312" w:hint="eastAsia"/>
                <w:color w:val="000000"/>
                <w:spacing w:val="-9"/>
                <w:sz w:val="24"/>
              </w:rPr>
            </w:pP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88259876</w:t>
            </w: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（拱墅区，原拱墅区范围）</w:t>
            </w:r>
          </w:p>
          <w:p w:rsidR="00000000" w:rsidRDefault="007E517A">
            <w:pPr>
              <w:snapToGrid w:val="0"/>
              <w:spacing w:line="240" w:lineRule="auto"/>
              <w:rPr>
                <w:rFonts w:ascii="仿宋_GB2312" w:hAnsi="仿宋_GB2312" w:hint="eastAsia"/>
                <w:color w:val="000000"/>
                <w:spacing w:val="-9"/>
                <w:sz w:val="24"/>
              </w:rPr>
            </w:pP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85122239</w:t>
            </w: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（西湖区）</w:t>
            </w: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,87795736</w:t>
            </w: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（滨江区）</w:t>
            </w:r>
          </w:p>
          <w:p w:rsidR="00000000" w:rsidRDefault="007E517A">
            <w:pPr>
              <w:snapToGrid w:val="0"/>
              <w:spacing w:line="240" w:lineRule="auto"/>
              <w:rPr>
                <w:rFonts w:ascii="仿宋_GB2312" w:hAnsi="仿宋_GB2312" w:hint="eastAsia"/>
                <w:color w:val="000000"/>
                <w:spacing w:val="-9"/>
                <w:sz w:val="24"/>
              </w:rPr>
            </w:pP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82812345</w:t>
            </w: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（萧山区）</w:t>
            </w: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,86212345</w:t>
            </w: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（余杭区）</w:t>
            </w:r>
          </w:p>
          <w:p w:rsidR="00000000" w:rsidRDefault="007E517A">
            <w:pPr>
              <w:snapToGrid w:val="0"/>
              <w:spacing w:line="240" w:lineRule="auto"/>
              <w:rPr>
                <w:rFonts w:ascii="仿宋_GB2312" w:hAnsi="仿宋_GB2312" w:hint="eastAsia"/>
                <w:color w:val="000000"/>
                <w:spacing w:val="-9"/>
                <w:sz w:val="24"/>
              </w:rPr>
            </w:pP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86212345</w:t>
            </w: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（临平区）</w:t>
            </w: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,82982656</w:t>
            </w: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（钱塘区）</w:t>
            </w:r>
          </w:p>
          <w:p w:rsidR="00000000" w:rsidRDefault="007E517A">
            <w:pPr>
              <w:snapToGrid w:val="0"/>
              <w:spacing w:line="240" w:lineRule="auto"/>
              <w:rPr>
                <w:rFonts w:ascii="仿宋_GB2312" w:hAnsi="仿宋_GB2312" w:hint="eastAsia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6332</w:t>
            </w: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2514</w:t>
            </w: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（富阳区）</w:t>
            </w: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,61102768</w:t>
            </w:r>
            <w:r>
              <w:rPr>
                <w:rFonts w:ascii="仿宋_GB2312" w:hAnsi="仿宋_GB2312" w:hint="eastAsia"/>
                <w:color w:val="000000"/>
                <w:spacing w:val="-9"/>
                <w:sz w:val="24"/>
              </w:rPr>
              <w:t>（临安区）</w:t>
            </w:r>
          </w:p>
        </w:tc>
      </w:tr>
      <w:tr w:rsidR="00000000">
        <w:trPr>
          <w:trHeight w:val="567"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E517A"/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E517A"/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40" w:lineRule="auto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协议搬迁的集</w:t>
            </w:r>
            <w:r>
              <w:rPr>
                <w:rFonts w:ascii="仿宋_GB2312" w:hAnsi="仿宋_GB2312" w:hint="eastAsia"/>
                <w:sz w:val="24"/>
              </w:rPr>
              <w:lastRenderedPageBreak/>
              <w:t>体土地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区政府（管委会）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40" w:lineRule="auto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12345</w:t>
            </w:r>
          </w:p>
        </w:tc>
      </w:tr>
      <w:tr w:rsidR="00000000">
        <w:trPr>
          <w:trHeight w:val="567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lastRenderedPageBreak/>
              <w:t>5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交通噪声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道路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rPr>
                <w:sz w:val="24"/>
              </w:rPr>
            </w:pPr>
            <w:r>
              <w:rPr>
                <w:sz w:val="24"/>
              </w:rPr>
              <w:t>公安交警部门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110</w:t>
            </w:r>
          </w:p>
        </w:tc>
      </w:tr>
      <w:tr w:rsidR="00000000">
        <w:trPr>
          <w:trHeight w:val="567"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E517A"/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E517A"/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市区通</w:t>
            </w:r>
            <w:r>
              <w:rPr>
                <w:rFonts w:ascii="仿宋_GB2312" w:hAnsi="仿宋_GB2312" w:hint="eastAsia"/>
                <w:sz w:val="24"/>
              </w:rPr>
              <w:t>航</w:t>
            </w:r>
            <w:r>
              <w:rPr>
                <w:rFonts w:ascii="仿宋_GB2312" w:hAnsi="仿宋_GB2312" w:hint="eastAsia"/>
                <w:sz w:val="24"/>
              </w:rPr>
              <w:t>水域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rPr>
                <w:sz w:val="24"/>
              </w:rPr>
            </w:pPr>
            <w:r>
              <w:rPr>
                <w:sz w:val="24"/>
              </w:rPr>
              <w:t>交通港航部门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12395</w:t>
            </w:r>
          </w:p>
        </w:tc>
      </w:tr>
      <w:tr w:rsidR="00000000">
        <w:trPr>
          <w:trHeight w:val="6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6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公共场所高音喇叭或其他高噪声音响器材噪声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rPr>
                <w:sz w:val="24"/>
              </w:rPr>
            </w:pPr>
            <w:r>
              <w:rPr>
                <w:sz w:val="24"/>
              </w:rPr>
              <w:t>市公安局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110</w:t>
            </w:r>
          </w:p>
        </w:tc>
      </w:tr>
      <w:tr w:rsidR="00000000">
        <w:trPr>
          <w:trHeight w:val="567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7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商业活动中高音喇叭噪声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rPr>
                <w:sz w:val="24"/>
              </w:rPr>
            </w:pPr>
            <w:r>
              <w:rPr>
                <w:sz w:val="24"/>
              </w:rPr>
              <w:t>市公安局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110</w:t>
            </w:r>
          </w:p>
        </w:tc>
      </w:tr>
      <w:tr w:rsidR="00000000">
        <w:trPr>
          <w:trHeight w:val="567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8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居民住宅建筑物内装修噪声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rPr>
                <w:sz w:val="24"/>
              </w:rPr>
            </w:pPr>
            <w:r>
              <w:rPr>
                <w:sz w:val="24"/>
              </w:rPr>
              <w:t>市公安局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110</w:t>
            </w:r>
          </w:p>
        </w:tc>
      </w:tr>
      <w:tr w:rsidR="00000000">
        <w:trPr>
          <w:trHeight w:val="6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9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家庭电器、乐器、室内娱乐噪声及宠物噪声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rPr>
                <w:sz w:val="24"/>
              </w:rPr>
            </w:pPr>
            <w:r>
              <w:rPr>
                <w:sz w:val="24"/>
              </w:rPr>
              <w:t>市公安局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110</w:t>
            </w:r>
          </w:p>
        </w:tc>
      </w:tr>
      <w:tr w:rsidR="00000000">
        <w:trPr>
          <w:trHeight w:val="4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10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商业经营中使用空调器、冷却塔、抽风机、发电机、水泵、空压机、音响、切割机的噪声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rPr>
                <w:sz w:val="24"/>
              </w:rPr>
            </w:pPr>
            <w:r>
              <w:rPr>
                <w:sz w:val="24"/>
              </w:rPr>
              <w:t>综</w:t>
            </w:r>
            <w:r>
              <w:rPr>
                <w:sz w:val="24"/>
              </w:rPr>
              <w:t>合行政执法部门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12345</w:t>
            </w:r>
          </w:p>
        </w:tc>
      </w:tr>
      <w:tr w:rsidR="00000000">
        <w:trPr>
          <w:trHeight w:val="6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11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文化娱乐活动场所、体育场（馆）、集贸市场、餐饮业噪声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rPr>
                <w:sz w:val="24"/>
              </w:rPr>
            </w:pPr>
            <w:r>
              <w:rPr>
                <w:sz w:val="24"/>
              </w:rPr>
              <w:t>综合行政执法部门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12345</w:t>
            </w:r>
          </w:p>
        </w:tc>
      </w:tr>
      <w:tr w:rsidR="00000000">
        <w:trPr>
          <w:trHeight w:val="6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12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燃放烟花爆竹噪声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rPr>
                <w:sz w:val="24"/>
              </w:rPr>
            </w:pPr>
            <w:r>
              <w:rPr>
                <w:sz w:val="24"/>
              </w:rPr>
              <w:t>市公安局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110</w:t>
            </w:r>
          </w:p>
        </w:tc>
      </w:tr>
      <w:tr w:rsidR="00000000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13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铁路机车鸣笛噪声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rPr>
                <w:sz w:val="24"/>
              </w:rPr>
            </w:pPr>
            <w:r>
              <w:rPr>
                <w:sz w:val="24"/>
              </w:rPr>
              <w:t>中国铁路上海局集团有限公司杭州机</w:t>
            </w:r>
            <w:r>
              <w:rPr>
                <w:rFonts w:hint="eastAsia"/>
                <w:sz w:val="24"/>
              </w:rPr>
              <w:t>辆</w:t>
            </w:r>
            <w:r>
              <w:rPr>
                <w:sz w:val="24"/>
              </w:rPr>
              <w:t>段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517A">
            <w:pPr>
              <w:snapToGrid w:val="0"/>
              <w:spacing w:line="288" w:lineRule="auto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56722213</w:t>
            </w:r>
          </w:p>
        </w:tc>
      </w:tr>
    </w:tbl>
    <w:p w:rsidR="007E517A" w:rsidRDefault="007E517A" w:rsidP="00FA3912">
      <w:pPr>
        <w:rPr>
          <w:rFonts w:hint="eastAsia"/>
        </w:rPr>
      </w:pPr>
    </w:p>
    <w:sectPr w:rsidR="007E517A">
      <w:footerReference w:type="even" r:id="rId7"/>
      <w:footerReference w:type="default" r:id="rId8"/>
      <w:pgSz w:w="11906" w:h="16838"/>
      <w:pgMar w:top="2013" w:right="1474" w:bottom="1899" w:left="1588" w:header="851" w:footer="1077" w:gutter="0"/>
      <w:cols w:space="720"/>
      <w:docGrid w:type="linesAndChars" w:linePitch="590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17A" w:rsidRDefault="007E517A">
      <w:pPr>
        <w:spacing w:line="240" w:lineRule="auto"/>
      </w:pPr>
      <w:r>
        <w:separator/>
      </w:r>
    </w:p>
  </w:endnote>
  <w:endnote w:type="continuationSeparator" w:id="1">
    <w:p w:rsidR="007E517A" w:rsidRDefault="007E5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E517A" w:rsidP="00FA3912">
    <w:pPr>
      <w:pStyle w:val="a7"/>
      <w:spacing w:line="437" w:lineRule="auto"/>
      <w:ind w:leftChars="50" w:left="154"/>
      <w:jc w:val="left"/>
      <w:rPr>
        <w:rStyle w:val="a3"/>
        <w:rFonts w:ascii="宋体" w:eastAsia="宋体" w:hAnsi="宋体" w:hint="eastAsia"/>
        <w:sz w:val="28"/>
      </w:rPr>
    </w:pPr>
    <w:r>
      <w:rPr>
        <w:rStyle w:val="a3"/>
        <w:rFonts w:ascii="宋体" w:eastAsia="宋体" w:hAnsi="宋体" w:hint="eastAsia"/>
        <w:sz w:val="28"/>
      </w:rPr>
      <w:t>—</w:t>
    </w:r>
    <w:r>
      <w:rPr>
        <w:rStyle w:val="a3"/>
        <w:rFonts w:ascii="宋体" w:eastAsia="宋体" w:hAnsi="宋体" w:hint="eastAsia"/>
        <w:sz w:val="28"/>
      </w:rPr>
      <w:t xml:space="preserve"> </w:t>
    </w:r>
    <w:r>
      <w:rPr>
        <w:rFonts w:ascii="宋体" w:eastAsia="宋体" w:hAnsi="宋体" w:hint="eastAsia"/>
        <w:sz w:val="28"/>
      </w:rPr>
      <w:fldChar w:fldCharType="begin"/>
    </w:r>
    <w:r>
      <w:rPr>
        <w:rStyle w:val="a3"/>
        <w:rFonts w:ascii="宋体" w:eastAsia="宋体" w:hAnsi="宋体" w:hint="eastAsia"/>
        <w:sz w:val="28"/>
      </w:rPr>
      <w:instrText xml:space="preserve"> PAGE </w:instrText>
    </w:r>
    <w:r>
      <w:rPr>
        <w:rFonts w:ascii="宋体" w:eastAsia="宋体" w:hAnsi="宋体" w:hint="eastAsia"/>
        <w:sz w:val="28"/>
      </w:rPr>
      <w:fldChar w:fldCharType="separate"/>
    </w:r>
    <w:r w:rsidR="00FA3912">
      <w:rPr>
        <w:rStyle w:val="a3"/>
        <w:rFonts w:ascii="宋体" w:eastAsia="宋体" w:hAnsi="宋体"/>
        <w:noProof/>
        <w:sz w:val="28"/>
      </w:rPr>
      <w:t>2</w:t>
    </w:r>
    <w:r>
      <w:rPr>
        <w:rFonts w:ascii="宋体" w:eastAsia="宋体" w:hAnsi="宋体" w:hint="eastAsia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</w:t>
    </w:r>
    <w:r>
      <w:rPr>
        <w:rStyle w:val="a3"/>
        <w:rFonts w:ascii="宋体" w:eastAsia="宋体" w:hAnsi="宋体"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E517A" w:rsidP="00FA3912">
    <w:pPr>
      <w:pStyle w:val="a7"/>
      <w:wordWrap w:val="0"/>
      <w:spacing w:line="440" w:lineRule="auto"/>
      <w:ind w:rightChars="100" w:right="308"/>
      <w:jc w:val="right"/>
      <w:rPr>
        <w:rFonts w:ascii="楷体_GB2312" w:eastAsia="楷体_GB2312" w:hAnsi="楷体_GB2312" w:hint="eastAsia"/>
        <w:sz w:val="28"/>
      </w:rPr>
    </w:pPr>
    <w:r>
      <w:rPr>
        <w:rStyle w:val="a3"/>
        <w:rFonts w:ascii="宋体" w:eastAsia="宋体" w:hAnsi="宋体" w:hint="eastAsia"/>
        <w:sz w:val="28"/>
      </w:rPr>
      <w:t>—</w:t>
    </w:r>
    <w:r>
      <w:rPr>
        <w:rStyle w:val="a3"/>
        <w:rFonts w:ascii="宋体" w:eastAsia="宋体" w:hAnsi="宋体" w:hint="eastAsia"/>
        <w:sz w:val="28"/>
      </w:rPr>
      <w:t xml:space="preserve"> </w:t>
    </w:r>
    <w:r>
      <w:rPr>
        <w:rFonts w:ascii="宋体" w:eastAsia="宋体" w:hAnsi="宋体" w:hint="eastAsia"/>
        <w:sz w:val="28"/>
      </w:rPr>
      <w:fldChar w:fldCharType="begin"/>
    </w:r>
    <w:r>
      <w:rPr>
        <w:rStyle w:val="a3"/>
        <w:rFonts w:ascii="宋体" w:eastAsia="宋体" w:hAnsi="宋体" w:hint="eastAsia"/>
        <w:sz w:val="28"/>
      </w:rPr>
      <w:instrText xml:space="preserve"> PAGE \* MERGEFORMAT </w:instrText>
    </w:r>
    <w:r>
      <w:rPr>
        <w:rFonts w:ascii="宋体" w:eastAsia="宋体" w:hAnsi="宋体" w:hint="eastAsia"/>
        <w:sz w:val="28"/>
      </w:rPr>
      <w:fldChar w:fldCharType="separate"/>
    </w:r>
    <w:r w:rsidR="00FA3912" w:rsidRPr="00FA3912">
      <w:rPr>
        <w:noProof/>
      </w:rPr>
      <w:t>1</w:t>
    </w:r>
    <w:r>
      <w:rPr>
        <w:rFonts w:ascii="宋体" w:eastAsia="宋体" w:hAnsi="宋体" w:hint="eastAsia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</w:t>
    </w:r>
    <w:r>
      <w:rPr>
        <w:rStyle w:val="a3"/>
        <w:rFonts w:ascii="宋体" w:eastAsia="宋体" w:hAnsi="宋体" w:hint="eastAsia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17A" w:rsidRDefault="007E517A">
      <w:pPr>
        <w:spacing w:line="240" w:lineRule="auto"/>
      </w:pPr>
      <w:r>
        <w:separator/>
      </w:r>
    </w:p>
  </w:footnote>
  <w:footnote w:type="continuationSeparator" w:id="1">
    <w:p w:rsidR="007E517A" w:rsidRDefault="007E51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chineseCountingThousand"/>
      <w:suff w:val="space"/>
      <w:lvlText w:val="第%1章"/>
      <w:lvlJc w:val="left"/>
      <w:pPr>
        <w:ind w:left="0" w:firstLine="454"/>
      </w:pPr>
      <w:rPr>
        <w:rFonts w:eastAsia="方正黑体_GBK" w:hAnsi="方正黑体_GBK" w:hint="eastAsia"/>
        <w:color w:val="auto"/>
      </w:rPr>
    </w:lvl>
    <w:lvl w:ilvl="1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eastAsia="方正黑体_GBK" w:hAnsi="方正黑体_GBK" w:hint="eastAsia"/>
        <w:color w:val="auto"/>
      </w:rPr>
    </w:lvl>
    <w:lvl w:ilvl="2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evenAndOddHeaders/>
  <w:drawingGridHorizontalSpacing w:val="308"/>
  <w:drawingGridVerticalSpacing w:val="295"/>
  <w:displayVerticalDrawingGridEvery w:val="2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7E517A"/>
    <w:rsid w:val="00FA3912"/>
    <w:rsid w:val="013A4632"/>
    <w:rsid w:val="09B94ED5"/>
    <w:rsid w:val="223A4E5F"/>
    <w:rsid w:val="33E71122"/>
    <w:rsid w:val="573D462F"/>
    <w:rsid w:val="5DE31125"/>
    <w:rsid w:val="7B48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0" w:unhideWhenUsed="0"/>
    <w:lsdException w:name="footer" w:semiHidden="0" w:uiPriority="0" w:unhideWhenUsed="0"/>
    <w:lsdException w:name="caption" w:qFormat="1"/>
    <w:lsdException w:name="line number" w:semiHidden="0" w:uiPriority="0" w:unhideWhenUsed="0"/>
    <w:lsdException w:name="page number" w:semiHidden="0" w:uiPriority="0" w:unhideWhenUsed="0"/>
    <w:lsdException w:name="Title" w:semiHidden="0" w:unhideWhenUsed="0" w:qFormat="1"/>
    <w:lsdException w:name="Default Paragraph Font" w:semiHidden="0" w:uiPriority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rPr>
      <w:rFonts w:ascii="Times New Roman" w:eastAsia="宋体" w:hAnsi="Times New Roman"/>
      <w:sz w:val="18"/>
    </w:rPr>
  </w:style>
  <w:style w:type="character" w:styleId="a3">
    <w:name w:val="page number"/>
    <w:basedOn w:val="a0"/>
  </w:style>
  <w:style w:type="character" w:styleId="a4">
    <w:name w:val="line number"/>
    <w:basedOn w:val="a0"/>
  </w:style>
  <w:style w:type="character" w:customStyle="1" w:styleId="Char0">
    <w:name w:val="页眉 Char"/>
    <w:basedOn w:val="a0"/>
    <w:rPr>
      <w:rFonts w:ascii="Times New Roman" w:eastAsia="宋体" w:hAnsi="Times New Roman"/>
      <w:sz w:val="18"/>
    </w:rPr>
  </w:style>
  <w:style w:type="paragraph" w:customStyle="1" w:styleId="a5">
    <w:name w:val="居中"/>
    <w:basedOn w:val="a"/>
    <w:pPr>
      <w:numPr>
        <w:numId w:val="1"/>
      </w:numPr>
    </w:pPr>
  </w:style>
  <w:style w:type="paragraph" w:styleId="a6">
    <w:name w:val="header"/>
    <w:basedOn w:val="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8">
    <w:name w:val="Balloon Text"/>
    <w:basedOn w:val="a"/>
    <w:link w:val="Char1"/>
    <w:uiPriority w:val="99"/>
    <w:semiHidden/>
    <w:unhideWhenUsed/>
    <w:rsid w:val="00FA391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A3912"/>
    <w:rPr>
      <w:rFonts w:eastAsia="仿宋_GB2312"/>
      <w:spacing w:val="-6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929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Lenovo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市府办秘书处</dc:creator>
  <cp:lastModifiedBy>lenovo</cp:lastModifiedBy>
  <cp:revision>2</cp:revision>
  <dcterms:created xsi:type="dcterms:W3CDTF">2021-06-03T03:09:00Z</dcterms:created>
  <dcterms:modified xsi:type="dcterms:W3CDTF">2021-06-03T03:09:00Z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</Properties>
</file>