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D38A7">
      <w:pPr>
        <w:snapToGrid w:val="0"/>
        <w:spacing w:line="640" w:lineRule="atLeast"/>
        <w:rPr>
          <w:rFonts w:ascii="黑体" w:eastAsia="黑体" w:hAnsi="黑体" w:hint="eastAsia"/>
          <w:spacing w:val="6"/>
          <w:sz w:val="32"/>
          <w:szCs w:val="32"/>
        </w:rPr>
      </w:pPr>
      <w:r>
        <w:rPr>
          <w:rFonts w:ascii="黑体" w:eastAsia="黑体" w:hAnsi="黑体" w:hint="eastAsia"/>
          <w:spacing w:val="6"/>
          <w:sz w:val="32"/>
          <w:szCs w:val="32"/>
        </w:rPr>
        <w:t>附件：</w:t>
      </w:r>
    </w:p>
    <w:p w:rsidR="00000000" w:rsidRDefault="008D38A7">
      <w:pPr>
        <w:snapToGrid w:val="0"/>
        <w:spacing w:line="560" w:lineRule="atLeast"/>
        <w:rPr>
          <w:rFonts w:ascii="黑体" w:eastAsia="黑体" w:hAnsi="黑体" w:hint="eastAsia"/>
          <w:spacing w:val="6"/>
          <w:sz w:val="32"/>
          <w:szCs w:val="32"/>
        </w:rPr>
      </w:pPr>
    </w:p>
    <w:p w:rsidR="00000000" w:rsidRDefault="008D38A7">
      <w:pPr>
        <w:snapToGrid w:val="0"/>
        <w:spacing w:line="640" w:lineRule="atLeast"/>
        <w:jc w:val="center"/>
        <w:rPr>
          <w:rFonts w:ascii="方正小标宋_GBK" w:eastAsia="方正小标宋_GBK" w:hAnsi="黑体" w:cs="黑体" w:hint="eastAsia"/>
          <w:spacing w:val="6"/>
          <w:sz w:val="44"/>
          <w:szCs w:val="44"/>
        </w:rPr>
      </w:pPr>
      <w:r>
        <w:rPr>
          <w:rFonts w:ascii="方正小标宋_GBK" w:eastAsia="方正小标宋_GBK" w:hAnsi="黑体" w:cs="黑体" w:hint="eastAsia"/>
          <w:spacing w:val="6"/>
          <w:sz w:val="44"/>
          <w:szCs w:val="44"/>
        </w:rPr>
        <w:t>废止行政规范性文件目录</w:t>
      </w:r>
    </w:p>
    <w:p w:rsidR="00000000" w:rsidRDefault="008D38A7">
      <w:pPr>
        <w:snapToGrid w:val="0"/>
        <w:spacing w:line="560" w:lineRule="atLeast"/>
        <w:jc w:val="center"/>
        <w:rPr>
          <w:rFonts w:ascii="仿宋_GB2312" w:eastAsia="仿宋_GB2312" w:hAnsi="Calibri" w:hint="eastAsia"/>
          <w:b/>
          <w:bCs/>
          <w:spacing w:val="6"/>
          <w:sz w:val="44"/>
          <w:szCs w:val="44"/>
        </w:rPr>
      </w:pPr>
    </w:p>
    <w:p w:rsidR="00000000" w:rsidRDefault="008D38A7">
      <w:pPr>
        <w:snapToGrid w:val="0"/>
        <w:spacing w:line="560" w:lineRule="atLeast"/>
        <w:ind w:firstLineChars="200" w:firstLine="664"/>
        <w:rPr>
          <w:rFonts w:ascii="仿宋_GB2312" w:eastAsia="仿宋_GB2312" w:hAnsi="Calibri" w:hint="eastAsia"/>
          <w:spacing w:val="6"/>
          <w:sz w:val="32"/>
          <w:szCs w:val="32"/>
        </w:rPr>
      </w:pPr>
      <w:r>
        <w:rPr>
          <w:rFonts w:ascii="仿宋_GB2312" w:eastAsia="仿宋_GB2312" w:hAnsi="Calibri"/>
          <w:spacing w:val="6"/>
          <w:sz w:val="32"/>
          <w:szCs w:val="32"/>
          <w:lang/>
        </w:rPr>
        <w:t>1.</w:t>
      </w:r>
      <w:r>
        <w:rPr>
          <w:rFonts w:ascii="仿宋_GB2312" w:eastAsia="仿宋_GB2312" w:hAnsi="Calibri" w:hint="eastAsia"/>
          <w:spacing w:val="6"/>
          <w:sz w:val="32"/>
          <w:szCs w:val="32"/>
        </w:rPr>
        <w:t>《杭州市政府投资项目代建招标投标实施办法（试行）》（杭发改投资</w:t>
      </w:r>
      <w:r>
        <w:rPr>
          <w:rFonts w:ascii="仿宋_GB2312" w:eastAsia="仿宋_GB2312" w:hAnsi="Calibri"/>
          <w:spacing w:val="6"/>
          <w:sz w:val="32"/>
          <w:szCs w:val="32"/>
          <w:lang/>
        </w:rPr>
        <w:t>[2011]</w:t>
      </w:r>
      <w:r>
        <w:rPr>
          <w:rFonts w:ascii="仿宋_GB2312" w:eastAsia="仿宋_GB2312" w:hAnsi="Calibri" w:hint="eastAsia"/>
          <w:spacing w:val="6"/>
          <w:sz w:val="32"/>
          <w:szCs w:val="32"/>
        </w:rPr>
        <w:t>25</w:t>
      </w:r>
      <w:r>
        <w:rPr>
          <w:rFonts w:ascii="仿宋_GB2312" w:eastAsia="仿宋_GB2312" w:hAnsi="Calibri" w:hint="eastAsia"/>
          <w:spacing w:val="6"/>
          <w:sz w:val="32"/>
          <w:szCs w:val="32"/>
        </w:rPr>
        <w:t>号）</w:t>
      </w:r>
    </w:p>
    <w:p w:rsidR="00000000" w:rsidRDefault="008D38A7">
      <w:pPr>
        <w:snapToGrid w:val="0"/>
        <w:spacing w:line="560" w:lineRule="atLeast"/>
        <w:ind w:firstLineChars="200" w:firstLine="664"/>
        <w:rPr>
          <w:rFonts w:ascii="仿宋_GB2312" w:eastAsia="仿宋_GB2312" w:hAnsi="Calibri"/>
          <w:spacing w:val="6"/>
          <w:sz w:val="32"/>
          <w:szCs w:val="32"/>
        </w:rPr>
      </w:pPr>
      <w:r>
        <w:rPr>
          <w:rFonts w:ascii="仿宋_GB2312" w:eastAsia="仿宋_GB2312" w:hAnsi="Calibri"/>
          <w:spacing w:val="6"/>
          <w:sz w:val="32"/>
          <w:szCs w:val="32"/>
          <w:lang/>
        </w:rPr>
        <w:t>2.</w:t>
      </w:r>
      <w:r>
        <w:rPr>
          <w:rFonts w:ascii="仿宋_GB2312" w:eastAsia="仿宋_GB2312" w:hAnsi="Calibri" w:hint="eastAsia"/>
          <w:spacing w:val="6"/>
          <w:sz w:val="32"/>
          <w:szCs w:val="32"/>
        </w:rPr>
        <w:t>《杭州市现代服务业培育类集聚区考核奖励办法（试行）》（杭服政策</w:t>
      </w:r>
      <w:r>
        <w:rPr>
          <w:rFonts w:ascii="仿宋_GB2312" w:eastAsia="仿宋_GB2312" w:hAnsi="Calibri"/>
          <w:spacing w:val="6"/>
          <w:sz w:val="32"/>
          <w:szCs w:val="32"/>
          <w:lang/>
        </w:rPr>
        <w:t>[2013]</w:t>
      </w:r>
      <w:r>
        <w:rPr>
          <w:rFonts w:ascii="仿宋_GB2312" w:eastAsia="仿宋_GB2312" w:hAnsi="Calibri" w:hint="eastAsia"/>
          <w:spacing w:val="6"/>
          <w:sz w:val="32"/>
          <w:szCs w:val="32"/>
        </w:rPr>
        <w:t>12</w:t>
      </w:r>
      <w:r>
        <w:rPr>
          <w:rFonts w:ascii="仿宋_GB2312" w:eastAsia="仿宋_GB2312" w:hAnsi="Calibri" w:hint="eastAsia"/>
          <w:spacing w:val="6"/>
          <w:sz w:val="32"/>
          <w:szCs w:val="32"/>
        </w:rPr>
        <w:t>号）</w:t>
      </w:r>
    </w:p>
    <w:p w:rsidR="00000000" w:rsidRDefault="008D38A7">
      <w:pPr>
        <w:snapToGrid w:val="0"/>
        <w:spacing w:line="560" w:lineRule="atLeast"/>
        <w:ind w:firstLineChars="200" w:firstLine="664"/>
        <w:rPr>
          <w:rFonts w:ascii="仿宋_GB2312" w:eastAsia="仿宋_GB2312" w:hAnsi="Calibri"/>
          <w:spacing w:val="6"/>
          <w:sz w:val="32"/>
          <w:szCs w:val="32"/>
        </w:rPr>
      </w:pPr>
      <w:r>
        <w:rPr>
          <w:rFonts w:ascii="仿宋_GB2312" w:eastAsia="仿宋_GB2312" w:hAnsi="Calibri"/>
          <w:spacing w:val="6"/>
          <w:sz w:val="32"/>
          <w:szCs w:val="32"/>
          <w:lang/>
        </w:rPr>
        <w:t>3.</w:t>
      </w:r>
      <w:r>
        <w:rPr>
          <w:rFonts w:ascii="仿宋_GB2312" w:eastAsia="仿宋_GB2312" w:hAnsi="Calibri" w:hint="eastAsia"/>
          <w:spacing w:val="6"/>
          <w:sz w:val="32"/>
          <w:szCs w:val="32"/>
        </w:rPr>
        <w:t>《关于印发对严重交通违法行为当事人实施失信联合惩戒措施的合作备忘录的通知》（杭发改法规</w:t>
      </w:r>
      <w:r>
        <w:rPr>
          <w:rFonts w:ascii="仿宋_GB2312" w:eastAsia="仿宋_GB2312" w:hAnsi="Calibri"/>
          <w:spacing w:val="6"/>
          <w:sz w:val="32"/>
          <w:szCs w:val="32"/>
          <w:lang/>
        </w:rPr>
        <w:t>[2016]445</w:t>
      </w:r>
      <w:r>
        <w:rPr>
          <w:rFonts w:ascii="仿宋_GB2312" w:eastAsia="仿宋_GB2312" w:hAnsi="Calibri" w:hint="eastAsia"/>
          <w:spacing w:val="6"/>
          <w:sz w:val="32"/>
          <w:szCs w:val="32"/>
          <w:lang/>
        </w:rPr>
        <w:t>号</w:t>
      </w:r>
      <w:r>
        <w:rPr>
          <w:rFonts w:ascii="仿宋_GB2312" w:eastAsia="仿宋_GB2312" w:hAnsi="Calibri" w:hint="eastAsia"/>
          <w:spacing w:val="6"/>
          <w:sz w:val="32"/>
          <w:szCs w:val="32"/>
        </w:rPr>
        <w:t>）</w:t>
      </w:r>
    </w:p>
    <w:p w:rsidR="008D38A7" w:rsidRDefault="008D38A7">
      <w:pPr>
        <w:snapToGrid w:val="0"/>
        <w:spacing w:line="560" w:lineRule="atLeast"/>
        <w:ind w:rightChars="13" w:right="27"/>
        <w:rPr>
          <w:rFonts w:ascii="仿宋_GB2312" w:eastAsia="仿宋_GB2312" w:hAnsi="Calibri" w:hint="eastAsia"/>
          <w:spacing w:val="6"/>
          <w:sz w:val="32"/>
          <w:szCs w:val="32"/>
        </w:rPr>
      </w:pPr>
      <w:r>
        <w:rPr>
          <w:rFonts w:ascii="仿宋_GB2312" w:eastAsia="仿宋_GB2312" w:hint="eastAsia"/>
          <w:color w:val="000000"/>
          <w:sz w:val="28"/>
          <w:szCs w:val="28"/>
        </w:rPr>
        <w:t xml:space="preserve"> </w:t>
      </w:r>
    </w:p>
    <w:sectPr w:rsidR="008D38A7">
      <w:footerReference w:type="even" r:id="rId6"/>
      <w:footerReference w:type="default" r:id="rId7"/>
      <w:pgSz w:w="11906" w:h="16838"/>
      <w:pgMar w:top="1871" w:right="1701" w:bottom="1871" w:left="1701" w:header="851" w:footer="992" w:gutter="0"/>
      <w:cols w:space="720"/>
      <w:docGrid w:type="lines" w:linePitch="618" w:charSpace="5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8A7" w:rsidRDefault="008D38A7">
      <w:r>
        <w:separator/>
      </w:r>
    </w:p>
  </w:endnote>
  <w:endnote w:type="continuationSeparator" w:id="1">
    <w:p w:rsidR="008D38A7" w:rsidRDefault="008D3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38A7">
    <w:pPr>
      <w:pStyle w:val="a5"/>
      <w:framePr w:wrap="around" w:vAnchor="text" w:hAnchor="margin" w:xAlign="outside" w:y="1"/>
      <w:rPr>
        <w:rStyle w:val="a7"/>
      </w:rPr>
    </w:pPr>
    <w:r>
      <w:fldChar w:fldCharType="begin"/>
    </w:r>
    <w:r>
      <w:rPr>
        <w:rStyle w:val="a7"/>
      </w:rPr>
      <w:instrText xml:space="preserve">PAGE </w:instrText>
    </w:r>
    <w:r>
      <w:rPr>
        <w:rStyle w:val="a7"/>
      </w:rPr>
      <w:instrText xml:space="preserve"> </w:instrText>
    </w:r>
    <w:r>
      <w:fldChar w:fldCharType="end"/>
    </w:r>
  </w:p>
  <w:p w:rsidR="00000000" w:rsidRDefault="008D38A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38A7">
    <w:pPr>
      <w:pStyle w:val="a5"/>
      <w:framePr w:wrap="around" w:vAnchor="text" w:hAnchor="margin" w:xAlign="outside" w:y="1"/>
      <w:ind w:leftChars="200" w:left="420" w:rightChars="200" w:right="420"/>
      <w:rPr>
        <w:rStyle w:val="a7"/>
        <w:rFonts w:hint="eastAsia"/>
        <w:sz w:val="28"/>
        <w:szCs w:val="28"/>
      </w:rPr>
    </w:pPr>
    <w:r>
      <w:rPr>
        <w:rStyle w:val="a7"/>
        <w:rFonts w:hint="eastAsia"/>
        <w:sz w:val="28"/>
      </w:rPr>
      <w:t>—</w:t>
    </w:r>
    <w:r>
      <w:rPr>
        <w:rStyle w:val="a7"/>
        <w:rFonts w:hint="eastAsia"/>
        <w:sz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741278">
      <w:rPr>
        <w:rStyle w:val="a7"/>
        <w:noProof/>
        <w:sz w:val="28"/>
        <w:szCs w:val="28"/>
      </w:rPr>
      <w:t>1</w:t>
    </w:r>
    <w:r>
      <w:rPr>
        <w:sz w:val="28"/>
        <w:szCs w:val="28"/>
      </w:rPr>
      <w:fldChar w:fldCharType="end"/>
    </w:r>
    <w:r>
      <w:rPr>
        <w:rStyle w:val="a7"/>
        <w:rFonts w:hint="eastAsia"/>
        <w:sz w:val="28"/>
        <w:szCs w:val="28"/>
      </w:rPr>
      <w:t xml:space="preserve"> </w:t>
    </w:r>
    <w:r>
      <w:rPr>
        <w:rStyle w:val="a7"/>
        <w:rFonts w:hint="eastAsia"/>
        <w:sz w:val="28"/>
      </w:rPr>
      <w:t>—</w:t>
    </w:r>
  </w:p>
  <w:p w:rsidR="00000000" w:rsidRDefault="008D38A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8A7" w:rsidRDefault="008D38A7">
      <w:r>
        <w:separator/>
      </w:r>
    </w:p>
  </w:footnote>
  <w:footnote w:type="continuationSeparator" w:id="1">
    <w:p w:rsidR="008D38A7" w:rsidRDefault="008D3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213"/>
  <w:drawingGridVerticalSpacing w:val="30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2248"/>
    <w:rsid w:val="000253EB"/>
    <w:rsid w:val="00040531"/>
    <w:rsid w:val="00060EC8"/>
    <w:rsid w:val="00061C07"/>
    <w:rsid w:val="000639E8"/>
    <w:rsid w:val="00080276"/>
    <w:rsid w:val="000825A8"/>
    <w:rsid w:val="000849D8"/>
    <w:rsid w:val="000A0339"/>
    <w:rsid w:val="000A1EC6"/>
    <w:rsid w:val="000C65A2"/>
    <w:rsid w:val="000C7640"/>
    <w:rsid w:val="000D0A15"/>
    <w:rsid w:val="0013173C"/>
    <w:rsid w:val="0013567C"/>
    <w:rsid w:val="00136A60"/>
    <w:rsid w:val="001C0D01"/>
    <w:rsid w:val="001D5D35"/>
    <w:rsid w:val="001E59DD"/>
    <w:rsid w:val="00200CA6"/>
    <w:rsid w:val="0020288E"/>
    <w:rsid w:val="0028085D"/>
    <w:rsid w:val="00290BF0"/>
    <w:rsid w:val="002E7CCB"/>
    <w:rsid w:val="002F0EF4"/>
    <w:rsid w:val="002F3288"/>
    <w:rsid w:val="003046EA"/>
    <w:rsid w:val="003421CD"/>
    <w:rsid w:val="00355581"/>
    <w:rsid w:val="003604E6"/>
    <w:rsid w:val="003653C7"/>
    <w:rsid w:val="00373506"/>
    <w:rsid w:val="0039048E"/>
    <w:rsid w:val="003D4930"/>
    <w:rsid w:val="003D75A7"/>
    <w:rsid w:val="00415551"/>
    <w:rsid w:val="00417D98"/>
    <w:rsid w:val="00447E6D"/>
    <w:rsid w:val="00450500"/>
    <w:rsid w:val="00457507"/>
    <w:rsid w:val="00474C01"/>
    <w:rsid w:val="004A7296"/>
    <w:rsid w:val="004C6C83"/>
    <w:rsid w:val="005118B6"/>
    <w:rsid w:val="005934EF"/>
    <w:rsid w:val="005C7A36"/>
    <w:rsid w:val="005F388B"/>
    <w:rsid w:val="00606E6D"/>
    <w:rsid w:val="006209A4"/>
    <w:rsid w:val="00625FD4"/>
    <w:rsid w:val="00644B80"/>
    <w:rsid w:val="0064771F"/>
    <w:rsid w:val="006A0880"/>
    <w:rsid w:val="006E45BC"/>
    <w:rsid w:val="00712D64"/>
    <w:rsid w:val="00741278"/>
    <w:rsid w:val="00765CBA"/>
    <w:rsid w:val="007704E4"/>
    <w:rsid w:val="00771D8E"/>
    <w:rsid w:val="007B00D1"/>
    <w:rsid w:val="007B49A1"/>
    <w:rsid w:val="007E6750"/>
    <w:rsid w:val="00811778"/>
    <w:rsid w:val="008B1ABC"/>
    <w:rsid w:val="008D38A7"/>
    <w:rsid w:val="008F48CB"/>
    <w:rsid w:val="008F6716"/>
    <w:rsid w:val="00926550"/>
    <w:rsid w:val="00961D50"/>
    <w:rsid w:val="009916B3"/>
    <w:rsid w:val="009B5929"/>
    <w:rsid w:val="009B6225"/>
    <w:rsid w:val="009C2D2E"/>
    <w:rsid w:val="009F65AF"/>
    <w:rsid w:val="00A026C8"/>
    <w:rsid w:val="00A10240"/>
    <w:rsid w:val="00A265B1"/>
    <w:rsid w:val="00A32248"/>
    <w:rsid w:val="00A5215B"/>
    <w:rsid w:val="00A64EDF"/>
    <w:rsid w:val="00A80E8D"/>
    <w:rsid w:val="00A85121"/>
    <w:rsid w:val="00A92361"/>
    <w:rsid w:val="00A97962"/>
    <w:rsid w:val="00AD5629"/>
    <w:rsid w:val="00AF04CB"/>
    <w:rsid w:val="00AF452A"/>
    <w:rsid w:val="00B44AD5"/>
    <w:rsid w:val="00B67EF2"/>
    <w:rsid w:val="00C12CCA"/>
    <w:rsid w:val="00C14096"/>
    <w:rsid w:val="00C33FDB"/>
    <w:rsid w:val="00C54668"/>
    <w:rsid w:val="00C9328E"/>
    <w:rsid w:val="00CB4D22"/>
    <w:rsid w:val="00CC3F3F"/>
    <w:rsid w:val="00CE6831"/>
    <w:rsid w:val="00D51D50"/>
    <w:rsid w:val="00DC0B67"/>
    <w:rsid w:val="00E41769"/>
    <w:rsid w:val="00E77D7F"/>
    <w:rsid w:val="00E84ED3"/>
    <w:rsid w:val="00F06CDB"/>
    <w:rsid w:val="00F626DE"/>
    <w:rsid w:val="00F74E00"/>
    <w:rsid w:val="00F8396D"/>
    <w:rsid w:val="00FA5317"/>
    <w:rsid w:val="00FA5A4B"/>
    <w:rsid w:val="00FB66CD"/>
    <w:rsid w:val="11830411"/>
    <w:rsid w:val="15622029"/>
    <w:rsid w:val="2FBD1247"/>
    <w:rsid w:val="376453DB"/>
    <w:rsid w:val="3BDFB736"/>
    <w:rsid w:val="41571A97"/>
    <w:rsid w:val="7EBB9581"/>
    <w:rsid w:val="FEDAB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仿宋_GB2312"/>
      <w:b/>
      <w:bCs/>
      <w:kern w:val="44"/>
      <w:sz w:val="44"/>
      <w:szCs w:val="44"/>
    </w:rPr>
  </w:style>
  <w:style w:type="paragraph" w:styleId="3">
    <w:name w:val="heading 3"/>
    <w:basedOn w:val="a"/>
    <w:next w:val="a"/>
    <w:qFormat/>
    <w:pPr>
      <w:keepNext/>
      <w:keepLines/>
      <w:spacing w:before="260" w:after="260" w:line="415" w:lineRule="auto"/>
      <w:outlineLvl w:val="2"/>
    </w:pPr>
    <w:rPr>
      <w:rFonts w:eastAsia="仿宋_GB2312"/>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link w:val="a3"/>
    <w:rPr>
      <w:kern w:val="2"/>
      <w:sz w:val="21"/>
      <w:szCs w:val="24"/>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tabs>
        <w:tab w:val="center" w:pos="4153"/>
        <w:tab w:val="right" w:pos="8306"/>
      </w:tabs>
      <w:snapToGrid w:val="0"/>
      <w:jc w:val="center"/>
    </w:pPr>
    <w:rPr>
      <w:sz w:val="18"/>
      <w:szCs w:val="18"/>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141</Characters>
  <Application>Microsoft Office Word</Application>
  <DocSecurity>0</DocSecurity>
  <Lines>1</Lines>
  <Paragraphs>1</Paragraphs>
  <ScaleCrop>false</ScaleCrop>
  <Company>WwW.YlmF.CoM</Company>
  <LinksUpToDate>false</LinksUpToDate>
  <CharactersWithSpaces>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杭州市发展和改革委员会文件</dc:title>
  <dc:creator>YlmF</dc:creator>
  <cp:lastModifiedBy>lenovo</cp:lastModifiedBy>
  <cp:revision>2</cp:revision>
  <cp:lastPrinted>2021-02-20T23:21:00Z</cp:lastPrinted>
  <dcterms:created xsi:type="dcterms:W3CDTF">2021-09-01T02:31:00Z</dcterms:created>
  <dcterms:modified xsi:type="dcterms:W3CDTF">2021-09-01T02:31:00Z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