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E4FCB">
      <w:pPr>
        <w:adjustRightInd w:val="0"/>
        <w:snapToGrid w:val="0"/>
        <w:spacing w:line="240" w:lineRule="auto"/>
        <w:rPr>
          <w:rFonts w:ascii="黑体" w:eastAsia="黑体" w:hAnsi="黑体" w:hint="eastAsia"/>
        </w:rPr>
      </w:pPr>
      <w:r>
        <w:rPr>
          <w:rFonts w:ascii="黑体" w:eastAsia="黑体" w:hAnsi="黑体" w:hint="eastAsia"/>
        </w:rPr>
        <w:t>附件</w:t>
      </w:r>
    </w:p>
    <w:p w:rsidR="00000000" w:rsidRDefault="00DE4FCB">
      <w:pPr>
        <w:adjustRightInd w:val="0"/>
        <w:snapToGrid w:val="0"/>
        <w:spacing w:line="240" w:lineRule="auto"/>
        <w:rPr>
          <w:rFonts w:ascii="黑体" w:eastAsia="黑体" w:hAnsi="黑体" w:hint="eastAsia"/>
        </w:rPr>
      </w:pPr>
    </w:p>
    <w:p w:rsidR="00000000" w:rsidRDefault="00DE4FCB">
      <w:pPr>
        <w:spacing w:line="560" w:lineRule="exact"/>
        <w:jc w:val="center"/>
        <w:rPr>
          <w:rFonts w:ascii="方正书宋_GBK" w:eastAsia="方正书宋_GBK" w:hAnsi="方正书宋_GBK" w:hint="eastAsia"/>
          <w:sz w:val="44"/>
        </w:rPr>
      </w:pPr>
      <w:r>
        <w:rPr>
          <w:rFonts w:ascii="方正书宋_GBK" w:eastAsia="方正书宋_GBK" w:hAnsi="方正书宋_GBK" w:hint="eastAsia"/>
          <w:sz w:val="44"/>
        </w:rPr>
        <w:t>废止和宣布失效的行政规范性文件目录</w:t>
      </w:r>
    </w:p>
    <w:p w:rsidR="00000000" w:rsidRDefault="00DE4FCB">
      <w:pPr>
        <w:snapToGrid w:val="0"/>
        <w:spacing w:line="240" w:lineRule="auto"/>
        <w:jc w:val="center"/>
        <w:rPr>
          <w:rFonts w:ascii="方正书宋_GBK" w:eastAsia="方正书宋_GBK" w:hAnsi="方正书宋_GBK" w:hint="eastAsia"/>
          <w:sz w:val="28"/>
        </w:rPr>
      </w:pPr>
    </w:p>
    <w:tbl>
      <w:tblPr>
        <w:tblW w:w="0" w:type="auto"/>
        <w:jc w:val="center"/>
        <w:tblInd w:w="0" w:type="dxa"/>
        <w:tblLayout w:type="fixed"/>
        <w:tblLook w:val="0000"/>
      </w:tblPr>
      <w:tblGrid>
        <w:gridCol w:w="715"/>
        <w:gridCol w:w="4119"/>
        <w:gridCol w:w="2799"/>
        <w:gridCol w:w="1211"/>
      </w:tblGrid>
      <w:tr w:rsidR="00000000">
        <w:trPr>
          <w:trHeight w:val="567"/>
          <w:tblHeader/>
          <w:jc w:val="center"/>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DE4FCB">
            <w:pPr>
              <w:snapToGrid w:val="0"/>
              <w:spacing w:line="240" w:lineRule="auto"/>
              <w:jc w:val="center"/>
              <w:rPr>
                <w:rFonts w:ascii="黑体" w:eastAsia="黑体" w:hAnsi="黑体" w:hint="eastAsia"/>
                <w:color w:val="000000"/>
                <w:sz w:val="24"/>
              </w:rPr>
            </w:pPr>
            <w:r>
              <w:rPr>
                <w:rFonts w:ascii="黑体" w:eastAsia="黑体" w:hAnsi="黑体" w:hint="eastAsia"/>
                <w:color w:val="000000"/>
                <w:sz w:val="24"/>
              </w:rPr>
              <w:t>序号</w:t>
            </w:r>
          </w:p>
        </w:tc>
        <w:tc>
          <w:tcPr>
            <w:tcW w:w="411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00000" w:rsidRDefault="00DE4FCB">
            <w:pPr>
              <w:snapToGrid w:val="0"/>
              <w:spacing w:line="240" w:lineRule="auto"/>
              <w:jc w:val="center"/>
              <w:rPr>
                <w:rFonts w:ascii="黑体" w:eastAsia="黑体" w:hAnsi="黑体" w:hint="eastAsia"/>
                <w:color w:val="000000"/>
                <w:sz w:val="24"/>
              </w:rPr>
            </w:pPr>
            <w:r>
              <w:rPr>
                <w:rFonts w:ascii="黑体" w:eastAsia="黑体" w:hAnsi="黑体" w:hint="eastAsia"/>
                <w:color w:val="000000"/>
                <w:sz w:val="24"/>
              </w:rPr>
              <w:t>文</w:t>
            </w:r>
            <w:r>
              <w:rPr>
                <w:rFonts w:ascii="黑体" w:eastAsia="黑体" w:hAnsi="黑体" w:hint="eastAsia"/>
                <w:color w:val="000000"/>
                <w:sz w:val="24"/>
              </w:rPr>
              <w:t xml:space="preserve"> </w:t>
            </w:r>
            <w:r>
              <w:rPr>
                <w:rFonts w:ascii="黑体" w:eastAsia="黑体" w:hAnsi="黑体" w:hint="eastAsia"/>
                <w:color w:val="000000"/>
                <w:sz w:val="24"/>
              </w:rPr>
              <w:t>件</w:t>
            </w:r>
            <w:r>
              <w:rPr>
                <w:rFonts w:ascii="黑体" w:eastAsia="黑体" w:hAnsi="黑体" w:hint="eastAsia"/>
                <w:color w:val="000000"/>
                <w:sz w:val="24"/>
              </w:rPr>
              <w:t xml:space="preserve"> </w:t>
            </w:r>
            <w:r>
              <w:rPr>
                <w:rFonts w:ascii="黑体" w:eastAsia="黑体" w:hAnsi="黑体" w:hint="eastAsia"/>
                <w:color w:val="000000"/>
                <w:sz w:val="24"/>
              </w:rPr>
              <w:t>名</w:t>
            </w:r>
            <w:r>
              <w:rPr>
                <w:rFonts w:ascii="黑体" w:eastAsia="黑体" w:hAnsi="黑体" w:hint="eastAsia"/>
                <w:color w:val="000000"/>
                <w:sz w:val="24"/>
              </w:rPr>
              <w:t xml:space="preserve"> </w:t>
            </w:r>
            <w:r>
              <w:rPr>
                <w:rFonts w:ascii="黑体" w:eastAsia="黑体" w:hAnsi="黑体" w:hint="eastAsia"/>
                <w:color w:val="000000"/>
                <w:sz w:val="24"/>
              </w:rPr>
              <w:t>称</w:t>
            </w:r>
          </w:p>
        </w:tc>
        <w:tc>
          <w:tcPr>
            <w:tcW w:w="279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00000" w:rsidRDefault="00DE4FCB" w:rsidP="009A1E0C">
            <w:pPr>
              <w:snapToGrid w:val="0"/>
              <w:spacing w:line="240" w:lineRule="auto"/>
              <w:ind w:leftChars="-50" w:left="-157" w:rightChars="-50" w:right="-157"/>
              <w:jc w:val="center"/>
              <w:rPr>
                <w:rFonts w:ascii="黑体" w:eastAsia="黑体" w:hAnsi="黑体" w:hint="eastAsia"/>
                <w:color w:val="000000"/>
                <w:sz w:val="24"/>
              </w:rPr>
            </w:pPr>
            <w:r>
              <w:rPr>
                <w:rFonts w:ascii="黑体" w:eastAsia="黑体" w:hAnsi="黑体" w:hint="eastAsia"/>
                <w:color w:val="000000"/>
                <w:sz w:val="24"/>
              </w:rPr>
              <w:t>文</w:t>
            </w:r>
            <w:r>
              <w:rPr>
                <w:rFonts w:ascii="黑体" w:eastAsia="黑体" w:hAnsi="黑体" w:hint="eastAsia"/>
                <w:color w:val="000000"/>
                <w:sz w:val="24"/>
              </w:rPr>
              <w:t xml:space="preserve">  </w:t>
            </w:r>
            <w:r>
              <w:rPr>
                <w:rFonts w:ascii="黑体" w:eastAsia="黑体" w:hAnsi="黑体" w:hint="eastAsia"/>
                <w:color w:val="000000"/>
                <w:sz w:val="24"/>
              </w:rPr>
              <w:t>号</w:t>
            </w:r>
          </w:p>
        </w:tc>
        <w:tc>
          <w:tcPr>
            <w:tcW w:w="121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00000" w:rsidRDefault="00DE4FCB" w:rsidP="009A1E0C">
            <w:pPr>
              <w:snapToGrid w:val="0"/>
              <w:spacing w:line="240" w:lineRule="auto"/>
              <w:ind w:leftChars="-50" w:left="-157" w:rightChars="-50" w:right="-157"/>
              <w:jc w:val="center"/>
              <w:rPr>
                <w:rFonts w:ascii="黑体" w:eastAsia="黑体" w:hAnsi="黑体" w:hint="eastAsia"/>
                <w:color w:val="000000"/>
                <w:sz w:val="24"/>
              </w:rPr>
            </w:pPr>
            <w:r>
              <w:rPr>
                <w:rFonts w:ascii="黑体" w:eastAsia="黑体" w:hAnsi="黑体" w:hint="eastAsia"/>
                <w:color w:val="000000"/>
                <w:sz w:val="24"/>
              </w:rPr>
              <w:t>备</w:t>
            </w:r>
            <w:r>
              <w:rPr>
                <w:rFonts w:ascii="黑体" w:eastAsia="黑体" w:hAnsi="黑体" w:hint="eastAsia"/>
                <w:color w:val="000000"/>
                <w:sz w:val="24"/>
              </w:rPr>
              <w:t xml:space="preserve">  </w:t>
            </w:r>
            <w:r>
              <w:rPr>
                <w:rFonts w:ascii="黑体" w:eastAsia="黑体" w:hAnsi="黑体" w:hint="eastAsia"/>
                <w:color w:val="000000"/>
                <w:sz w:val="24"/>
              </w:rPr>
              <w:t>注</w:t>
            </w:r>
          </w:p>
        </w:tc>
      </w:tr>
      <w:tr w:rsidR="00000000">
        <w:trPr>
          <w:trHeight w:val="860"/>
          <w:jc w:val="center"/>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DE4FCB">
            <w:pPr>
              <w:snapToGrid w:val="0"/>
              <w:spacing w:line="360" w:lineRule="exact"/>
              <w:jc w:val="center"/>
              <w:rPr>
                <w:rFonts w:ascii="仿宋_GB2312" w:hAnsi="仿宋"/>
                <w:sz w:val="24"/>
              </w:rPr>
            </w:pPr>
            <w:r>
              <w:rPr>
                <w:rFonts w:ascii="仿宋_GB2312" w:hAnsi="仿宋" w:hint="eastAsia"/>
                <w:sz w:val="24"/>
              </w:rPr>
              <w:t>1</w:t>
            </w:r>
          </w:p>
        </w:tc>
        <w:tc>
          <w:tcPr>
            <w:tcW w:w="411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00000" w:rsidRDefault="00DE4FCB">
            <w:pPr>
              <w:snapToGrid w:val="0"/>
              <w:spacing w:line="360" w:lineRule="exact"/>
              <w:rPr>
                <w:rFonts w:ascii="仿宋_GB2312" w:hAnsi="仿宋"/>
                <w:sz w:val="24"/>
              </w:rPr>
            </w:pPr>
            <w:r>
              <w:rPr>
                <w:rFonts w:ascii="仿宋_GB2312" w:hAnsi="仿宋" w:hint="eastAsia"/>
                <w:sz w:val="24"/>
              </w:rPr>
              <w:t>杭州市人民政府关于印发杭州市征地补偿标准争议协调办法的通知</w:t>
            </w:r>
          </w:p>
        </w:tc>
        <w:tc>
          <w:tcPr>
            <w:tcW w:w="279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00000" w:rsidRDefault="00DE4FCB">
            <w:pPr>
              <w:snapToGrid w:val="0"/>
              <w:spacing w:line="360" w:lineRule="exact"/>
              <w:jc w:val="center"/>
              <w:rPr>
                <w:rFonts w:ascii="仿宋_GB2312" w:hAnsi="仿宋" w:hint="eastAsia"/>
                <w:sz w:val="24"/>
              </w:rPr>
            </w:pPr>
            <w:r>
              <w:rPr>
                <w:rFonts w:ascii="仿宋_GB2312" w:hAnsi="仿宋" w:hint="eastAsia"/>
                <w:sz w:val="24"/>
              </w:rPr>
              <w:t>杭政〔</w:t>
            </w:r>
            <w:r>
              <w:rPr>
                <w:rFonts w:ascii="仿宋_GB2312" w:hAnsi="仿宋" w:hint="eastAsia"/>
                <w:sz w:val="24"/>
              </w:rPr>
              <w:t>2007</w:t>
            </w:r>
            <w:r>
              <w:rPr>
                <w:rFonts w:ascii="仿宋_GB2312" w:hAnsi="仿宋" w:hint="eastAsia"/>
                <w:sz w:val="24"/>
              </w:rPr>
              <w:t>〕</w:t>
            </w:r>
            <w:r>
              <w:rPr>
                <w:rFonts w:ascii="仿宋_GB2312" w:hAnsi="仿宋" w:hint="eastAsia"/>
                <w:sz w:val="24"/>
              </w:rPr>
              <w:t>10</w:t>
            </w:r>
            <w:r>
              <w:rPr>
                <w:rFonts w:ascii="仿宋_GB2312" w:hAnsi="仿宋" w:hint="eastAsia"/>
                <w:sz w:val="24"/>
              </w:rPr>
              <w:t>号</w:t>
            </w:r>
          </w:p>
        </w:tc>
        <w:tc>
          <w:tcPr>
            <w:tcW w:w="121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00000" w:rsidRDefault="00DE4FCB">
            <w:pPr>
              <w:snapToGrid w:val="0"/>
              <w:spacing w:line="360" w:lineRule="exact"/>
              <w:jc w:val="center"/>
              <w:rPr>
                <w:rFonts w:ascii="仿宋_GB2312" w:hAnsi="仿宋" w:hint="eastAsia"/>
                <w:sz w:val="24"/>
              </w:rPr>
            </w:pPr>
            <w:r>
              <w:rPr>
                <w:rFonts w:ascii="仿宋_GB2312" w:hAnsi="仿宋" w:hint="eastAsia"/>
                <w:sz w:val="24"/>
              </w:rPr>
              <w:t>废</w:t>
            </w:r>
            <w:r>
              <w:rPr>
                <w:rFonts w:ascii="仿宋_GB2312" w:hAnsi="仿宋" w:hint="eastAsia"/>
                <w:sz w:val="24"/>
              </w:rPr>
              <w:t xml:space="preserve">  </w:t>
            </w:r>
            <w:r>
              <w:rPr>
                <w:rFonts w:ascii="仿宋_GB2312" w:hAnsi="仿宋" w:hint="eastAsia"/>
                <w:sz w:val="24"/>
              </w:rPr>
              <w:t>止</w:t>
            </w:r>
          </w:p>
        </w:tc>
      </w:tr>
      <w:tr w:rsidR="00000000">
        <w:trPr>
          <w:trHeight w:val="860"/>
          <w:jc w:val="center"/>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DE4FCB">
            <w:pPr>
              <w:snapToGrid w:val="0"/>
              <w:spacing w:line="360" w:lineRule="exact"/>
              <w:jc w:val="center"/>
              <w:rPr>
                <w:rFonts w:ascii="仿宋_GB2312" w:hAnsi="仿宋" w:hint="eastAsia"/>
                <w:sz w:val="24"/>
              </w:rPr>
            </w:pPr>
            <w:r>
              <w:rPr>
                <w:rFonts w:ascii="仿宋_GB2312" w:hAnsi="仿宋" w:hint="eastAsia"/>
                <w:sz w:val="24"/>
              </w:rPr>
              <w:t>2</w:t>
            </w:r>
          </w:p>
        </w:tc>
        <w:tc>
          <w:tcPr>
            <w:tcW w:w="411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00000" w:rsidRDefault="00DE4FCB">
            <w:pPr>
              <w:snapToGrid w:val="0"/>
              <w:spacing w:line="360" w:lineRule="exact"/>
              <w:rPr>
                <w:rFonts w:ascii="仿宋_GB2312" w:hAnsi="仿宋" w:hint="eastAsia"/>
                <w:sz w:val="24"/>
              </w:rPr>
            </w:pPr>
            <w:r>
              <w:rPr>
                <w:rFonts w:ascii="仿宋_GB2312" w:hAnsi="仿宋" w:hint="eastAsia"/>
                <w:sz w:val="24"/>
              </w:rPr>
              <w:t>杭州市人民政府关于调整杭州市区征地补偿标准的通知</w:t>
            </w:r>
          </w:p>
        </w:tc>
        <w:tc>
          <w:tcPr>
            <w:tcW w:w="279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00000" w:rsidRDefault="00DE4FCB">
            <w:pPr>
              <w:snapToGrid w:val="0"/>
              <w:spacing w:line="360" w:lineRule="exact"/>
              <w:jc w:val="center"/>
              <w:rPr>
                <w:rFonts w:ascii="仿宋_GB2312" w:hAnsi="仿宋" w:hint="eastAsia"/>
                <w:sz w:val="24"/>
              </w:rPr>
            </w:pPr>
            <w:r>
              <w:rPr>
                <w:rFonts w:ascii="仿宋_GB2312" w:hAnsi="仿宋" w:hint="eastAsia"/>
                <w:sz w:val="24"/>
              </w:rPr>
              <w:t>杭政函〔</w:t>
            </w:r>
            <w:r>
              <w:rPr>
                <w:rFonts w:ascii="仿宋_GB2312" w:hAnsi="仿宋" w:hint="eastAsia"/>
                <w:sz w:val="24"/>
              </w:rPr>
              <w:t>2014</w:t>
            </w:r>
            <w:r>
              <w:rPr>
                <w:rFonts w:ascii="仿宋_GB2312" w:hAnsi="仿宋" w:hint="eastAsia"/>
                <w:sz w:val="24"/>
              </w:rPr>
              <w:t>〕</w:t>
            </w:r>
            <w:r>
              <w:rPr>
                <w:rFonts w:ascii="仿宋_GB2312" w:hAnsi="仿宋" w:hint="eastAsia"/>
                <w:sz w:val="24"/>
              </w:rPr>
              <w:t>134</w:t>
            </w:r>
            <w:r>
              <w:rPr>
                <w:rFonts w:ascii="仿宋_GB2312" w:hAnsi="仿宋" w:hint="eastAsia"/>
                <w:sz w:val="24"/>
              </w:rPr>
              <w:t>号</w:t>
            </w:r>
          </w:p>
        </w:tc>
        <w:tc>
          <w:tcPr>
            <w:tcW w:w="121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00000" w:rsidRDefault="00DE4FCB">
            <w:pPr>
              <w:snapToGrid w:val="0"/>
              <w:spacing w:line="360" w:lineRule="exact"/>
              <w:jc w:val="center"/>
              <w:rPr>
                <w:rFonts w:ascii="仿宋_GB2312" w:hAnsi="仿宋" w:hint="eastAsia"/>
                <w:sz w:val="24"/>
              </w:rPr>
            </w:pPr>
            <w:r>
              <w:rPr>
                <w:rFonts w:ascii="仿宋_GB2312" w:hAnsi="仿宋" w:hint="eastAsia"/>
                <w:sz w:val="24"/>
              </w:rPr>
              <w:t>废</w:t>
            </w:r>
            <w:r>
              <w:rPr>
                <w:rFonts w:ascii="仿宋_GB2312" w:hAnsi="仿宋" w:hint="eastAsia"/>
                <w:sz w:val="24"/>
              </w:rPr>
              <w:t xml:space="preserve">  </w:t>
            </w:r>
            <w:r>
              <w:rPr>
                <w:rFonts w:ascii="仿宋_GB2312" w:hAnsi="仿宋" w:hint="eastAsia"/>
                <w:sz w:val="24"/>
              </w:rPr>
              <w:t>止</w:t>
            </w:r>
          </w:p>
        </w:tc>
      </w:tr>
      <w:tr w:rsidR="00000000">
        <w:trPr>
          <w:trHeight w:val="1106"/>
          <w:jc w:val="center"/>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DE4FCB">
            <w:pPr>
              <w:snapToGrid w:val="0"/>
              <w:spacing w:line="360" w:lineRule="exact"/>
              <w:jc w:val="center"/>
              <w:rPr>
                <w:rFonts w:ascii="仿宋_GB2312" w:hAnsi="仿宋"/>
                <w:sz w:val="24"/>
              </w:rPr>
            </w:pPr>
            <w:r>
              <w:rPr>
                <w:rFonts w:ascii="仿宋_GB2312" w:hAnsi="仿宋" w:hint="eastAsia"/>
                <w:sz w:val="24"/>
              </w:rPr>
              <w:t>3</w:t>
            </w:r>
          </w:p>
        </w:tc>
        <w:tc>
          <w:tcPr>
            <w:tcW w:w="411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00000" w:rsidRDefault="00DE4FCB">
            <w:pPr>
              <w:snapToGrid w:val="0"/>
              <w:spacing w:line="360" w:lineRule="exact"/>
              <w:rPr>
                <w:rFonts w:ascii="仿宋_GB2312" w:hAnsi="仿宋"/>
                <w:sz w:val="24"/>
              </w:rPr>
            </w:pPr>
            <w:r>
              <w:rPr>
                <w:rFonts w:ascii="仿宋_GB2312" w:hAnsi="仿宋" w:hint="eastAsia"/>
                <w:sz w:val="24"/>
              </w:rPr>
              <w:t>转发市规划局关于在“两江一湖”实施风景名胜区建设管理规定等三个意见的通知</w:t>
            </w:r>
          </w:p>
        </w:tc>
        <w:tc>
          <w:tcPr>
            <w:tcW w:w="279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00000" w:rsidRDefault="00DE4FCB">
            <w:pPr>
              <w:snapToGrid w:val="0"/>
              <w:spacing w:line="360" w:lineRule="exact"/>
              <w:jc w:val="center"/>
              <w:rPr>
                <w:rFonts w:ascii="仿宋_GB2312" w:hAnsi="仿宋" w:hint="eastAsia"/>
                <w:sz w:val="24"/>
              </w:rPr>
            </w:pPr>
            <w:r>
              <w:rPr>
                <w:rFonts w:ascii="仿宋_GB2312" w:hAnsi="仿宋" w:hint="eastAsia"/>
                <w:sz w:val="24"/>
              </w:rPr>
              <w:t>杭政办〔</w:t>
            </w:r>
            <w:r>
              <w:rPr>
                <w:rFonts w:ascii="仿宋_GB2312" w:hAnsi="仿宋" w:hint="eastAsia"/>
                <w:sz w:val="24"/>
              </w:rPr>
              <w:t>1</w:t>
            </w:r>
            <w:r>
              <w:rPr>
                <w:rFonts w:ascii="仿宋_GB2312" w:hAnsi="仿宋" w:hint="eastAsia"/>
                <w:sz w:val="24"/>
              </w:rPr>
              <w:t>996</w:t>
            </w:r>
            <w:r>
              <w:rPr>
                <w:rFonts w:ascii="仿宋_GB2312" w:hAnsi="仿宋" w:hint="eastAsia"/>
                <w:sz w:val="24"/>
              </w:rPr>
              <w:t>〕</w:t>
            </w:r>
            <w:r>
              <w:rPr>
                <w:rFonts w:ascii="仿宋_GB2312" w:hAnsi="仿宋" w:hint="eastAsia"/>
                <w:sz w:val="24"/>
              </w:rPr>
              <w:t>9</w:t>
            </w:r>
            <w:r>
              <w:rPr>
                <w:rFonts w:ascii="仿宋_GB2312" w:hAnsi="仿宋" w:hint="eastAsia"/>
                <w:sz w:val="24"/>
              </w:rPr>
              <w:t>号</w:t>
            </w:r>
          </w:p>
        </w:tc>
        <w:tc>
          <w:tcPr>
            <w:tcW w:w="121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00000" w:rsidRDefault="00DE4FCB">
            <w:pPr>
              <w:snapToGrid w:val="0"/>
              <w:spacing w:line="360" w:lineRule="exact"/>
              <w:jc w:val="center"/>
              <w:rPr>
                <w:rFonts w:ascii="仿宋_GB2312" w:hAnsi="仿宋" w:hint="eastAsia"/>
                <w:sz w:val="24"/>
              </w:rPr>
            </w:pPr>
            <w:r>
              <w:rPr>
                <w:rFonts w:ascii="仿宋_GB2312" w:hAnsi="仿宋" w:hint="eastAsia"/>
                <w:sz w:val="24"/>
              </w:rPr>
              <w:t>废</w:t>
            </w:r>
            <w:r>
              <w:rPr>
                <w:rFonts w:ascii="仿宋_GB2312" w:hAnsi="仿宋" w:hint="eastAsia"/>
                <w:sz w:val="24"/>
              </w:rPr>
              <w:t xml:space="preserve">  </w:t>
            </w:r>
            <w:r>
              <w:rPr>
                <w:rFonts w:ascii="仿宋_GB2312" w:hAnsi="仿宋" w:hint="eastAsia"/>
                <w:sz w:val="24"/>
              </w:rPr>
              <w:t>止</w:t>
            </w:r>
          </w:p>
        </w:tc>
      </w:tr>
      <w:tr w:rsidR="00000000">
        <w:trPr>
          <w:trHeight w:val="930"/>
          <w:jc w:val="center"/>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DE4FCB">
            <w:pPr>
              <w:snapToGrid w:val="0"/>
              <w:spacing w:line="360" w:lineRule="exact"/>
              <w:jc w:val="center"/>
              <w:rPr>
                <w:rFonts w:ascii="仿宋_GB2312" w:hAnsi="仿宋"/>
                <w:sz w:val="24"/>
              </w:rPr>
            </w:pPr>
            <w:r>
              <w:rPr>
                <w:rFonts w:ascii="仿宋_GB2312" w:hAnsi="仿宋" w:hint="eastAsia"/>
                <w:sz w:val="24"/>
              </w:rPr>
              <w:t>4</w:t>
            </w:r>
          </w:p>
        </w:tc>
        <w:tc>
          <w:tcPr>
            <w:tcW w:w="411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00000" w:rsidRDefault="00DE4FCB">
            <w:pPr>
              <w:snapToGrid w:val="0"/>
              <w:spacing w:line="360" w:lineRule="exact"/>
              <w:rPr>
                <w:rFonts w:ascii="仿宋_GB2312" w:hAnsi="仿宋" w:hint="eastAsia"/>
                <w:sz w:val="24"/>
              </w:rPr>
            </w:pPr>
            <w:r>
              <w:rPr>
                <w:rFonts w:ascii="仿宋_GB2312" w:hAnsi="仿宋" w:hint="eastAsia"/>
                <w:sz w:val="24"/>
              </w:rPr>
              <w:t>杭州市人民政府办公厅关于印发杭州市测绘管理办法（试行）的通知</w:t>
            </w:r>
          </w:p>
        </w:tc>
        <w:tc>
          <w:tcPr>
            <w:tcW w:w="279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00000" w:rsidRDefault="00DE4FCB">
            <w:pPr>
              <w:snapToGrid w:val="0"/>
              <w:spacing w:line="360" w:lineRule="exact"/>
              <w:jc w:val="center"/>
              <w:rPr>
                <w:rFonts w:ascii="仿宋_GB2312" w:hAnsi="仿宋" w:hint="eastAsia"/>
                <w:sz w:val="24"/>
              </w:rPr>
            </w:pPr>
            <w:r>
              <w:rPr>
                <w:rFonts w:ascii="仿宋_GB2312" w:hAnsi="仿宋" w:hint="eastAsia"/>
                <w:sz w:val="24"/>
              </w:rPr>
              <w:t>杭政办〔</w:t>
            </w:r>
            <w:r>
              <w:rPr>
                <w:rFonts w:ascii="仿宋_GB2312" w:hAnsi="仿宋" w:hint="eastAsia"/>
                <w:sz w:val="24"/>
              </w:rPr>
              <w:t>2009</w:t>
            </w:r>
            <w:r>
              <w:rPr>
                <w:rFonts w:ascii="仿宋_GB2312" w:hAnsi="仿宋" w:hint="eastAsia"/>
                <w:sz w:val="24"/>
              </w:rPr>
              <w:t>〕</w:t>
            </w:r>
            <w:r>
              <w:rPr>
                <w:rFonts w:ascii="仿宋_GB2312" w:hAnsi="仿宋" w:hint="eastAsia"/>
                <w:sz w:val="24"/>
              </w:rPr>
              <w:t>17</w:t>
            </w:r>
            <w:r>
              <w:rPr>
                <w:rFonts w:ascii="仿宋_GB2312" w:hAnsi="仿宋" w:hint="eastAsia"/>
                <w:sz w:val="24"/>
              </w:rPr>
              <w:t>号</w:t>
            </w:r>
          </w:p>
        </w:tc>
        <w:tc>
          <w:tcPr>
            <w:tcW w:w="121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00000" w:rsidRDefault="00DE4FCB">
            <w:pPr>
              <w:snapToGrid w:val="0"/>
              <w:spacing w:line="360" w:lineRule="exact"/>
              <w:jc w:val="center"/>
              <w:rPr>
                <w:rFonts w:ascii="仿宋_GB2312" w:hAnsi="仿宋" w:hint="eastAsia"/>
                <w:sz w:val="24"/>
              </w:rPr>
            </w:pPr>
            <w:r>
              <w:rPr>
                <w:rFonts w:ascii="仿宋_GB2312" w:hAnsi="仿宋" w:hint="eastAsia"/>
                <w:sz w:val="24"/>
              </w:rPr>
              <w:t>废</w:t>
            </w:r>
            <w:r>
              <w:rPr>
                <w:rFonts w:ascii="仿宋_GB2312" w:hAnsi="仿宋" w:hint="eastAsia"/>
                <w:sz w:val="24"/>
              </w:rPr>
              <w:t xml:space="preserve">  </w:t>
            </w:r>
            <w:r>
              <w:rPr>
                <w:rFonts w:ascii="仿宋_GB2312" w:hAnsi="仿宋" w:hint="eastAsia"/>
                <w:sz w:val="24"/>
              </w:rPr>
              <w:t>止</w:t>
            </w:r>
          </w:p>
        </w:tc>
      </w:tr>
      <w:tr w:rsidR="00000000">
        <w:trPr>
          <w:trHeight w:val="1190"/>
          <w:jc w:val="center"/>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DE4FCB">
            <w:pPr>
              <w:snapToGrid w:val="0"/>
              <w:spacing w:line="360" w:lineRule="exact"/>
              <w:jc w:val="center"/>
              <w:rPr>
                <w:rFonts w:ascii="仿宋_GB2312" w:hAnsi="仿宋" w:hint="eastAsia"/>
                <w:sz w:val="24"/>
              </w:rPr>
            </w:pPr>
            <w:r>
              <w:rPr>
                <w:rFonts w:ascii="仿宋_GB2312" w:hAnsi="仿宋" w:hint="eastAsia"/>
                <w:sz w:val="24"/>
              </w:rPr>
              <w:t>5</w:t>
            </w:r>
          </w:p>
        </w:tc>
        <w:tc>
          <w:tcPr>
            <w:tcW w:w="411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00000" w:rsidRDefault="00DE4FCB">
            <w:pPr>
              <w:snapToGrid w:val="0"/>
              <w:spacing w:line="360" w:lineRule="exact"/>
              <w:rPr>
                <w:rFonts w:ascii="仿宋_GB2312" w:hAnsi="仿宋" w:hint="eastAsia"/>
                <w:sz w:val="24"/>
              </w:rPr>
            </w:pPr>
            <w:r>
              <w:rPr>
                <w:rFonts w:ascii="仿宋_GB2312" w:hAnsi="仿宋" w:hint="eastAsia"/>
                <w:sz w:val="24"/>
              </w:rPr>
              <w:t>杭州市人民政府办公厅转发市规划局等部门关于杭州经济开发区规划管理工作职责暂行规定的通知</w:t>
            </w:r>
          </w:p>
        </w:tc>
        <w:tc>
          <w:tcPr>
            <w:tcW w:w="279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00000" w:rsidRDefault="00DE4FCB">
            <w:pPr>
              <w:snapToGrid w:val="0"/>
              <w:spacing w:line="360" w:lineRule="exact"/>
              <w:jc w:val="center"/>
              <w:rPr>
                <w:rFonts w:ascii="仿宋_GB2312" w:hAnsi="仿宋" w:hint="eastAsia"/>
                <w:sz w:val="24"/>
              </w:rPr>
            </w:pPr>
            <w:r>
              <w:rPr>
                <w:rFonts w:ascii="仿宋_GB2312" w:hAnsi="仿宋" w:hint="eastAsia"/>
                <w:sz w:val="24"/>
              </w:rPr>
              <w:t>杭政办函〔</w:t>
            </w:r>
            <w:r>
              <w:rPr>
                <w:rFonts w:ascii="仿宋_GB2312" w:hAnsi="仿宋" w:hint="eastAsia"/>
                <w:sz w:val="24"/>
              </w:rPr>
              <w:t>2006</w:t>
            </w:r>
            <w:r>
              <w:rPr>
                <w:rFonts w:ascii="仿宋_GB2312" w:hAnsi="仿宋" w:hint="eastAsia"/>
                <w:sz w:val="24"/>
              </w:rPr>
              <w:t>〕</w:t>
            </w:r>
            <w:r>
              <w:rPr>
                <w:rFonts w:ascii="仿宋_GB2312" w:hAnsi="仿宋" w:hint="eastAsia"/>
                <w:sz w:val="24"/>
              </w:rPr>
              <w:t>96</w:t>
            </w:r>
            <w:r>
              <w:rPr>
                <w:rFonts w:ascii="仿宋_GB2312" w:hAnsi="仿宋" w:hint="eastAsia"/>
                <w:sz w:val="24"/>
              </w:rPr>
              <w:t>号</w:t>
            </w:r>
          </w:p>
        </w:tc>
        <w:tc>
          <w:tcPr>
            <w:tcW w:w="121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00000" w:rsidRDefault="00DE4FCB">
            <w:pPr>
              <w:snapToGrid w:val="0"/>
              <w:spacing w:line="360" w:lineRule="exact"/>
              <w:jc w:val="center"/>
              <w:rPr>
                <w:rFonts w:ascii="仿宋_GB2312" w:hAnsi="仿宋" w:hint="eastAsia"/>
                <w:sz w:val="24"/>
              </w:rPr>
            </w:pPr>
            <w:r>
              <w:rPr>
                <w:rFonts w:ascii="仿宋_GB2312" w:hAnsi="仿宋" w:hint="eastAsia"/>
                <w:sz w:val="24"/>
              </w:rPr>
              <w:t>废</w:t>
            </w:r>
            <w:r>
              <w:rPr>
                <w:rFonts w:ascii="仿宋_GB2312" w:hAnsi="仿宋" w:hint="eastAsia"/>
                <w:sz w:val="24"/>
              </w:rPr>
              <w:t xml:space="preserve">  </w:t>
            </w:r>
            <w:r>
              <w:rPr>
                <w:rFonts w:ascii="仿宋_GB2312" w:hAnsi="仿宋" w:hint="eastAsia"/>
                <w:sz w:val="24"/>
              </w:rPr>
              <w:t>止</w:t>
            </w:r>
          </w:p>
        </w:tc>
      </w:tr>
      <w:tr w:rsidR="00000000">
        <w:trPr>
          <w:trHeight w:val="786"/>
          <w:jc w:val="center"/>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DE4FCB">
            <w:pPr>
              <w:snapToGrid w:val="0"/>
              <w:spacing w:line="360" w:lineRule="exact"/>
              <w:jc w:val="center"/>
              <w:rPr>
                <w:rFonts w:ascii="仿宋_GB2312" w:hAnsi="仿宋" w:hint="eastAsia"/>
                <w:sz w:val="24"/>
              </w:rPr>
            </w:pPr>
            <w:r>
              <w:rPr>
                <w:rFonts w:ascii="仿宋_GB2312" w:hAnsi="仿宋" w:hint="eastAsia"/>
                <w:sz w:val="24"/>
              </w:rPr>
              <w:t>6</w:t>
            </w:r>
          </w:p>
        </w:tc>
        <w:tc>
          <w:tcPr>
            <w:tcW w:w="411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00000" w:rsidRDefault="00DE4FCB">
            <w:pPr>
              <w:snapToGrid w:val="0"/>
              <w:spacing w:line="360" w:lineRule="exact"/>
              <w:rPr>
                <w:rFonts w:ascii="仿宋_GB2312" w:hAnsi="仿宋" w:hint="eastAsia"/>
                <w:sz w:val="24"/>
              </w:rPr>
            </w:pPr>
            <w:r>
              <w:rPr>
                <w:rFonts w:ascii="仿宋_GB2312" w:hAnsi="仿宋" w:hint="eastAsia"/>
                <w:sz w:val="24"/>
              </w:rPr>
              <w:t>杭州市人民政府办公厅关于支持重大服务业发展用地的若干意见</w:t>
            </w:r>
          </w:p>
        </w:tc>
        <w:tc>
          <w:tcPr>
            <w:tcW w:w="279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00000" w:rsidRDefault="00DE4FCB">
            <w:pPr>
              <w:snapToGrid w:val="0"/>
              <w:spacing w:line="360" w:lineRule="exact"/>
              <w:jc w:val="center"/>
              <w:rPr>
                <w:rFonts w:ascii="仿宋_GB2312" w:hAnsi="仿宋" w:hint="eastAsia"/>
                <w:sz w:val="24"/>
              </w:rPr>
            </w:pPr>
            <w:r>
              <w:rPr>
                <w:rFonts w:ascii="仿宋_GB2312" w:hAnsi="仿宋" w:hint="eastAsia"/>
                <w:sz w:val="24"/>
              </w:rPr>
              <w:t>杭政办函〔</w:t>
            </w:r>
            <w:r>
              <w:rPr>
                <w:rFonts w:ascii="仿宋_GB2312" w:hAnsi="仿宋" w:hint="eastAsia"/>
                <w:sz w:val="24"/>
              </w:rPr>
              <w:t>2021</w:t>
            </w:r>
            <w:r>
              <w:rPr>
                <w:rFonts w:ascii="仿宋_GB2312" w:hAnsi="仿宋" w:hint="eastAsia"/>
                <w:sz w:val="24"/>
              </w:rPr>
              <w:t>〕</w:t>
            </w:r>
            <w:r>
              <w:rPr>
                <w:rFonts w:ascii="仿宋_GB2312" w:hAnsi="仿宋" w:hint="eastAsia"/>
                <w:sz w:val="24"/>
              </w:rPr>
              <w:t>12</w:t>
            </w:r>
            <w:r>
              <w:rPr>
                <w:rFonts w:ascii="仿宋_GB2312" w:hAnsi="仿宋" w:hint="eastAsia"/>
                <w:sz w:val="24"/>
              </w:rPr>
              <w:t>号</w:t>
            </w:r>
          </w:p>
        </w:tc>
        <w:tc>
          <w:tcPr>
            <w:tcW w:w="121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00000" w:rsidRDefault="00DE4FCB">
            <w:pPr>
              <w:snapToGrid w:val="0"/>
              <w:spacing w:line="360" w:lineRule="exact"/>
              <w:jc w:val="center"/>
              <w:rPr>
                <w:rFonts w:ascii="仿宋_GB2312" w:hAnsi="仿宋" w:hint="eastAsia"/>
                <w:sz w:val="24"/>
              </w:rPr>
            </w:pPr>
            <w:r>
              <w:rPr>
                <w:rFonts w:ascii="仿宋_GB2312" w:hAnsi="仿宋" w:hint="eastAsia"/>
                <w:sz w:val="24"/>
              </w:rPr>
              <w:t>废</w:t>
            </w:r>
            <w:r>
              <w:rPr>
                <w:rFonts w:ascii="仿宋_GB2312" w:hAnsi="仿宋" w:hint="eastAsia"/>
                <w:sz w:val="24"/>
              </w:rPr>
              <w:t xml:space="preserve">  </w:t>
            </w:r>
            <w:r>
              <w:rPr>
                <w:rFonts w:ascii="仿宋_GB2312" w:hAnsi="仿宋" w:hint="eastAsia"/>
                <w:sz w:val="24"/>
              </w:rPr>
              <w:t>止</w:t>
            </w:r>
          </w:p>
        </w:tc>
      </w:tr>
      <w:tr w:rsidR="00000000">
        <w:trPr>
          <w:trHeight w:val="1188"/>
          <w:jc w:val="center"/>
        </w:trPr>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00000" w:rsidRDefault="00DE4FCB">
            <w:pPr>
              <w:snapToGrid w:val="0"/>
              <w:spacing w:line="360" w:lineRule="exact"/>
              <w:jc w:val="center"/>
              <w:rPr>
                <w:rFonts w:ascii="仿宋_GB2312" w:hAnsi="仿宋" w:hint="eastAsia"/>
                <w:sz w:val="24"/>
              </w:rPr>
            </w:pPr>
            <w:r>
              <w:rPr>
                <w:rFonts w:ascii="仿宋_GB2312" w:hAnsi="仿宋" w:hint="eastAsia"/>
                <w:sz w:val="24"/>
              </w:rPr>
              <w:t>7</w:t>
            </w:r>
          </w:p>
        </w:tc>
        <w:tc>
          <w:tcPr>
            <w:tcW w:w="411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00000" w:rsidRDefault="00DE4FCB">
            <w:pPr>
              <w:snapToGrid w:val="0"/>
              <w:spacing w:line="360" w:lineRule="exact"/>
              <w:rPr>
                <w:rFonts w:ascii="仿宋_GB2312" w:hAnsi="仿宋" w:hint="eastAsia"/>
                <w:sz w:val="24"/>
              </w:rPr>
            </w:pPr>
            <w:r>
              <w:rPr>
                <w:rFonts w:ascii="仿宋_GB2312" w:hAnsi="仿宋_GB2312" w:hint="eastAsia"/>
                <w:sz w:val="24"/>
              </w:rPr>
              <w:t>杭州市人民政府办公厅关于印发杭州市垦造水田专项行动计划（</w:t>
            </w:r>
            <w:r>
              <w:rPr>
                <w:rFonts w:ascii="仿宋_GB2312" w:hAnsi="仿宋_GB2312" w:hint="eastAsia"/>
                <w:sz w:val="24"/>
              </w:rPr>
              <w:t>2015</w:t>
            </w:r>
            <w:r>
              <w:rPr>
                <w:rFonts w:ascii="仿宋_GB2312" w:hAnsi="仿宋_GB2312" w:hint="eastAsia"/>
                <w:sz w:val="24"/>
              </w:rPr>
              <w:t>—</w:t>
            </w:r>
            <w:r>
              <w:rPr>
                <w:rFonts w:ascii="仿宋_GB2312" w:hAnsi="仿宋_GB2312" w:hint="eastAsia"/>
                <w:sz w:val="24"/>
              </w:rPr>
              <w:t>2018</w:t>
            </w:r>
            <w:r>
              <w:rPr>
                <w:rFonts w:ascii="仿宋_GB2312" w:hAnsi="仿宋_GB2312" w:hint="eastAsia"/>
                <w:sz w:val="24"/>
              </w:rPr>
              <w:t>年）的通知</w:t>
            </w:r>
          </w:p>
        </w:tc>
        <w:tc>
          <w:tcPr>
            <w:tcW w:w="279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00000" w:rsidRDefault="00DE4FCB">
            <w:pPr>
              <w:snapToGrid w:val="0"/>
              <w:spacing w:line="360" w:lineRule="exact"/>
              <w:jc w:val="center"/>
              <w:rPr>
                <w:rFonts w:ascii="仿宋_GB2312" w:hAnsi="仿宋" w:hint="eastAsia"/>
                <w:sz w:val="24"/>
              </w:rPr>
            </w:pPr>
            <w:r>
              <w:rPr>
                <w:rFonts w:ascii="仿宋_GB2312" w:hAnsi="仿宋_GB2312" w:hint="eastAsia"/>
                <w:sz w:val="24"/>
              </w:rPr>
              <w:t>杭政办函〔</w:t>
            </w:r>
            <w:r>
              <w:rPr>
                <w:rFonts w:ascii="仿宋_GB2312" w:hAnsi="仿宋_GB2312" w:hint="eastAsia"/>
                <w:sz w:val="24"/>
              </w:rPr>
              <w:t>2015</w:t>
            </w:r>
            <w:r>
              <w:rPr>
                <w:rFonts w:ascii="仿宋_GB2312" w:hAnsi="仿宋_GB2312" w:hint="eastAsia"/>
                <w:sz w:val="24"/>
              </w:rPr>
              <w:t>〕</w:t>
            </w:r>
            <w:r>
              <w:rPr>
                <w:rFonts w:ascii="仿宋_GB2312" w:hAnsi="仿宋_GB2312" w:hint="eastAsia"/>
                <w:sz w:val="24"/>
              </w:rPr>
              <w:t>156</w:t>
            </w:r>
            <w:r>
              <w:rPr>
                <w:rFonts w:ascii="仿宋_GB2312" w:hAnsi="仿宋_GB2312" w:hint="eastAsia"/>
                <w:sz w:val="24"/>
              </w:rPr>
              <w:t>号</w:t>
            </w:r>
          </w:p>
        </w:tc>
        <w:tc>
          <w:tcPr>
            <w:tcW w:w="121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000000" w:rsidRDefault="00DE4FCB">
            <w:pPr>
              <w:snapToGrid w:val="0"/>
              <w:spacing w:line="360" w:lineRule="exact"/>
              <w:jc w:val="center"/>
              <w:rPr>
                <w:rFonts w:ascii="仿宋_GB2312" w:hAnsi="仿宋" w:hint="eastAsia"/>
                <w:sz w:val="24"/>
              </w:rPr>
            </w:pPr>
            <w:r>
              <w:rPr>
                <w:rFonts w:ascii="仿宋_GB2312" w:hAnsi="仿宋" w:hint="eastAsia"/>
                <w:sz w:val="24"/>
              </w:rPr>
              <w:t>宣布失效</w:t>
            </w:r>
          </w:p>
        </w:tc>
      </w:tr>
    </w:tbl>
    <w:p w:rsidR="00000000" w:rsidRDefault="00DE4FCB">
      <w:pPr>
        <w:snapToGrid w:val="0"/>
        <w:spacing w:line="240" w:lineRule="auto"/>
      </w:pPr>
    </w:p>
    <w:p w:rsidR="00000000" w:rsidRDefault="00DE4FCB">
      <w:pPr>
        <w:spacing w:line="240" w:lineRule="auto"/>
      </w:pPr>
    </w:p>
    <w:p w:rsidR="00000000" w:rsidRDefault="00DE4FCB">
      <w:pPr>
        <w:spacing w:line="240" w:lineRule="auto"/>
      </w:pPr>
    </w:p>
    <w:p w:rsidR="00000000" w:rsidRDefault="00DE4FCB">
      <w:pPr>
        <w:spacing w:line="240" w:lineRule="auto"/>
      </w:pPr>
    </w:p>
    <w:p w:rsidR="00DE4FCB" w:rsidRDefault="00DE4FCB" w:rsidP="009A1E0C">
      <w:pPr>
        <w:tabs>
          <w:tab w:val="left" w:pos="999"/>
        </w:tabs>
        <w:spacing w:line="240" w:lineRule="auto"/>
        <w:rPr>
          <w:rFonts w:eastAsia="宋体" w:hint="eastAsia"/>
        </w:rPr>
      </w:pPr>
    </w:p>
    <w:sectPr w:rsidR="00DE4FCB">
      <w:footerReference w:type="even" r:id="rId7"/>
      <w:footerReference w:type="default" r:id="rId8"/>
      <w:pgSz w:w="11906" w:h="16838"/>
      <w:pgMar w:top="2013" w:right="1474" w:bottom="1899" w:left="1588" w:header="851" w:footer="1077" w:gutter="0"/>
      <w:cols w:space="720"/>
      <w:docGrid w:type="linesAndChars" w:linePitch="590"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FCB" w:rsidRDefault="00DE4FCB">
      <w:pPr>
        <w:spacing w:line="240" w:lineRule="auto"/>
      </w:pPr>
      <w:r>
        <w:separator/>
      </w:r>
    </w:p>
  </w:endnote>
  <w:endnote w:type="continuationSeparator" w:id="1">
    <w:p w:rsidR="00DE4FCB" w:rsidRDefault="00DE4F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auto"/>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Liberation Sans">
    <w:altName w:val="微软雅黑"/>
    <w:charset w:val="00"/>
    <w:family w:val="auto"/>
    <w:pitch w:val="default"/>
    <w:sig w:usb0="00000000" w:usb1="00000000" w:usb2="00000000" w:usb3="00000000" w:csb0="00040001" w:csb1="00000000"/>
  </w:font>
  <w:font w:name="Noto Sans CJK SC Regular">
    <w:altName w:val="微软雅黑"/>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E4FCB" w:rsidP="009A1E0C">
    <w:pPr>
      <w:pStyle w:val="a9"/>
      <w:spacing w:line="437" w:lineRule="auto"/>
      <w:ind w:leftChars="50" w:left="154"/>
      <w:jc w:val="left"/>
      <w:rPr>
        <w:rStyle w:val="a3"/>
        <w:rFonts w:ascii="宋体" w:eastAsia="宋体" w:hAnsi="宋体" w:hint="eastAsia"/>
        <w:sz w:val="28"/>
      </w:rPr>
    </w:pPr>
    <w:r>
      <w:rPr>
        <w:rStyle w:val="a3"/>
        <w:rFonts w:ascii="宋体" w:eastAsia="宋体" w:hAnsi="宋体" w:hint="eastAsia"/>
        <w:sz w:val="28"/>
      </w:rPr>
      <w:t>—</w:t>
    </w:r>
    <w:r>
      <w:rPr>
        <w:rStyle w:val="a3"/>
        <w:rFonts w:ascii="宋体" w:eastAsia="宋体" w:hAnsi="宋体" w:hint="eastAsia"/>
        <w:sz w:val="28"/>
      </w:rPr>
      <w:t xml:space="preserve"> </w:t>
    </w:r>
    <w:r>
      <w:rPr>
        <w:rFonts w:ascii="宋体" w:eastAsia="宋体" w:hAnsi="宋体" w:hint="eastAsia"/>
        <w:sz w:val="28"/>
      </w:rPr>
      <w:fldChar w:fldCharType="begin"/>
    </w:r>
    <w:r>
      <w:rPr>
        <w:rStyle w:val="a3"/>
        <w:rFonts w:ascii="宋体" w:eastAsia="宋体" w:hAnsi="宋体" w:hint="eastAsia"/>
        <w:sz w:val="28"/>
      </w:rPr>
      <w:instrText xml:space="preserve"> PAGE </w:instrText>
    </w:r>
    <w:r>
      <w:rPr>
        <w:rFonts w:ascii="宋体" w:eastAsia="宋体" w:hAnsi="宋体" w:hint="eastAsia"/>
        <w:sz w:val="28"/>
      </w:rPr>
      <w:fldChar w:fldCharType="separate"/>
    </w:r>
    <w:r w:rsidR="009A1E0C">
      <w:rPr>
        <w:rStyle w:val="a3"/>
        <w:rFonts w:ascii="宋体" w:eastAsia="宋体" w:hAnsi="宋体"/>
        <w:noProof/>
        <w:sz w:val="28"/>
      </w:rPr>
      <w:t>2</w:t>
    </w:r>
    <w:r>
      <w:rPr>
        <w:rFonts w:ascii="宋体" w:eastAsia="宋体" w:hAnsi="宋体" w:hint="eastAsia"/>
        <w:sz w:val="28"/>
      </w:rPr>
      <w:fldChar w:fldCharType="end"/>
    </w:r>
    <w:r>
      <w:rPr>
        <w:rFonts w:ascii="宋体" w:eastAsia="宋体" w:hAnsi="宋体" w:hint="eastAsia"/>
        <w:sz w:val="28"/>
      </w:rPr>
      <w:t xml:space="preserve"> </w:t>
    </w:r>
    <w:r>
      <w:rPr>
        <w:rStyle w:val="a3"/>
        <w:rFonts w:ascii="宋体" w:eastAsia="宋体" w:hAnsi="宋体"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E4FCB" w:rsidP="009A1E0C">
    <w:pPr>
      <w:pStyle w:val="a9"/>
      <w:wordWrap w:val="0"/>
      <w:spacing w:line="440" w:lineRule="auto"/>
      <w:ind w:rightChars="100" w:right="308"/>
      <w:jc w:val="right"/>
      <w:rPr>
        <w:rFonts w:ascii="楷体_GB2312" w:eastAsia="楷体_GB2312" w:hAnsi="楷体_GB2312" w:hint="eastAsia"/>
        <w:sz w:val="28"/>
      </w:rPr>
    </w:pPr>
    <w:r>
      <w:rPr>
        <w:rStyle w:val="a3"/>
        <w:rFonts w:ascii="宋体" w:eastAsia="宋体" w:hAnsi="宋体" w:hint="eastAsia"/>
        <w:sz w:val="28"/>
      </w:rPr>
      <w:t>—</w:t>
    </w:r>
    <w:r>
      <w:rPr>
        <w:rStyle w:val="a3"/>
        <w:rFonts w:ascii="宋体" w:eastAsia="宋体" w:hAnsi="宋体" w:hint="eastAsia"/>
        <w:sz w:val="28"/>
      </w:rPr>
      <w:t xml:space="preserve"> </w:t>
    </w:r>
    <w:r>
      <w:rPr>
        <w:rFonts w:ascii="宋体" w:eastAsia="宋体" w:hAnsi="宋体" w:hint="eastAsia"/>
        <w:sz w:val="28"/>
      </w:rPr>
      <w:fldChar w:fldCharType="begin"/>
    </w:r>
    <w:r>
      <w:rPr>
        <w:rStyle w:val="a3"/>
        <w:rFonts w:ascii="宋体" w:eastAsia="宋体" w:hAnsi="宋体" w:hint="eastAsia"/>
        <w:sz w:val="28"/>
      </w:rPr>
      <w:instrText xml:space="preserve"> PAGE \* MERGEFORMAT </w:instrText>
    </w:r>
    <w:r>
      <w:rPr>
        <w:rFonts w:ascii="宋体" w:eastAsia="宋体" w:hAnsi="宋体" w:hint="eastAsia"/>
        <w:sz w:val="28"/>
      </w:rPr>
      <w:fldChar w:fldCharType="separate"/>
    </w:r>
    <w:r w:rsidR="009A1E0C" w:rsidRPr="009A1E0C">
      <w:rPr>
        <w:noProof/>
      </w:rPr>
      <w:t>1</w:t>
    </w:r>
    <w:r>
      <w:rPr>
        <w:rFonts w:ascii="宋体" w:eastAsia="宋体" w:hAnsi="宋体" w:hint="eastAsia"/>
        <w:sz w:val="28"/>
      </w:rPr>
      <w:fldChar w:fldCharType="end"/>
    </w:r>
    <w:r>
      <w:rPr>
        <w:rFonts w:ascii="宋体" w:eastAsia="宋体" w:hAnsi="宋体" w:hint="eastAsia"/>
        <w:sz w:val="28"/>
      </w:rPr>
      <w:t xml:space="preserve"> </w:t>
    </w:r>
    <w:r>
      <w:rPr>
        <w:rStyle w:val="a3"/>
        <w:rFonts w:ascii="宋体" w:eastAsia="宋体" w:hAnsi="宋体"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FCB" w:rsidRDefault="00DE4FCB">
      <w:pPr>
        <w:spacing w:line="240" w:lineRule="auto"/>
      </w:pPr>
      <w:r>
        <w:separator/>
      </w:r>
    </w:p>
  </w:footnote>
  <w:footnote w:type="continuationSeparator" w:id="1">
    <w:p w:rsidR="00DE4FCB" w:rsidRDefault="00DE4FC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chineseCountingThousand"/>
      <w:suff w:val="space"/>
      <w:lvlText w:val="第%1章"/>
      <w:lvlJc w:val="left"/>
      <w:pPr>
        <w:ind w:left="0" w:firstLine="454"/>
      </w:pPr>
      <w:rPr>
        <w:rFonts w:eastAsia="方正黑体_GBK" w:hAnsi="方正黑体_GBK" w:hint="eastAsia"/>
        <w:color w:val="auto"/>
      </w:rPr>
    </w:lvl>
    <w:lvl w:ilvl="1">
      <w:start w:val="1"/>
      <w:numFmt w:val="chineseCountingThousand"/>
      <w:suff w:val="space"/>
      <w:lvlText w:val="第%2条"/>
      <w:lvlJc w:val="left"/>
      <w:pPr>
        <w:ind w:left="0" w:firstLine="0"/>
      </w:pPr>
      <w:rPr>
        <w:rFonts w:eastAsia="方正黑体_GBK" w:hAnsi="方正黑体_GBK" w:hint="eastAsia"/>
        <w:color w:val="auto"/>
      </w:rPr>
    </w:lvl>
    <w:lvl w:ilvl="2">
      <w:start w:val="1"/>
      <w:numFmt w:val="chineseCountingThousand"/>
      <w:suff w:val="space"/>
      <w:lvlText w:val="第%3条"/>
      <w:lvlJc w:val="left"/>
      <w:pPr>
        <w:ind w:left="0" w:firstLine="454"/>
      </w:pPr>
      <w:rPr>
        <w:rFonts w:hint="eastAsia"/>
        <w:color w:val="auto"/>
      </w:rPr>
    </w:lvl>
    <w:lvl w:ilvl="3">
      <w:start w:val="1"/>
      <w:numFmt w:val="chineseCountingThousand"/>
      <w:suff w:val="space"/>
      <w:lvlText w:val="（%4）"/>
      <w:lvlJc w:val="left"/>
      <w:pPr>
        <w:ind w:left="0" w:firstLine="340"/>
      </w:pPr>
      <w:rPr>
        <w:rFonts w:hint="eastAsia"/>
        <w:color w:val="auto"/>
      </w:rPr>
    </w:lvl>
    <w:lvl w:ilvl="4">
      <w:start w:val="1"/>
      <w:numFmt w:val="decimal"/>
      <w:suff w:val="space"/>
      <w:lvlText w:val="%5．"/>
      <w:lvlJc w:val="left"/>
      <w:pPr>
        <w:ind w:left="0" w:firstLine="454"/>
      </w:pPr>
      <w:rPr>
        <w:rFonts w:hint="eastAsia"/>
        <w:color w:val="auto"/>
      </w:rPr>
    </w:lvl>
    <w:lvl w:ilvl="5">
      <w:start w:val="1"/>
      <w:numFmt w:val="decimal"/>
      <w:suff w:val="space"/>
      <w:lvlText w:val="（%6）"/>
      <w:lvlJc w:val="left"/>
      <w:pPr>
        <w:ind w:left="0" w:firstLine="340"/>
      </w:pPr>
      <w:rPr>
        <w:rFonts w:hint="eastAsia"/>
        <w:color w:val="auto"/>
      </w:rPr>
    </w:lvl>
    <w:lvl w:ilvl="6">
      <w:start w:val="1"/>
      <w:numFmt w:val="decimalEnclosedCircle"/>
      <w:suff w:val="space"/>
      <w:lvlText w:val="%7 "/>
      <w:lvlJc w:val="left"/>
      <w:pPr>
        <w:ind w:left="0" w:firstLine="454"/>
      </w:pPr>
      <w:rPr>
        <w:rFonts w:hint="eastAsia"/>
        <w:color w:val="auto"/>
      </w:rPr>
    </w:lvl>
    <w:lvl w:ilvl="7">
      <w:start w:val="1"/>
      <w:numFmt w:val="decimal"/>
      <w:suff w:val="space"/>
      <w:lvlText w:val="%8）"/>
      <w:lvlJc w:val="left"/>
      <w:pPr>
        <w:ind w:left="0" w:firstLine="454"/>
      </w:pPr>
      <w:rPr>
        <w:rFonts w:hint="eastAsia"/>
        <w:color w:val="auto"/>
      </w:rPr>
    </w:lvl>
    <w:lvl w:ilvl="8">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evenAndOddHeaders/>
  <w:drawingGridHorizontalSpacing w:val="308"/>
  <w:drawingGridVerticalSpacing w:val="295"/>
  <w:displayVerticalDrawingGridEvery w:val="2"/>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72A27"/>
    <w:rsid w:val="009A1E0C"/>
    <w:rsid w:val="00DE4FCB"/>
    <w:rsid w:val="050002E7"/>
    <w:rsid w:val="053E047F"/>
    <w:rsid w:val="08A825FE"/>
    <w:rsid w:val="158E7B5F"/>
    <w:rsid w:val="1942081F"/>
    <w:rsid w:val="2A855D54"/>
    <w:rsid w:val="3EFF0DCF"/>
    <w:rsid w:val="41960F56"/>
    <w:rsid w:val="433E0822"/>
    <w:rsid w:val="4F8D0647"/>
    <w:rsid w:val="5B0302E4"/>
    <w:rsid w:val="5B42047C"/>
    <w:rsid w:val="5EAB25FA"/>
    <w:rsid w:val="65CC0D15"/>
    <w:rsid w:val="67E50B6B"/>
    <w:rsid w:val="6B927B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0" w:unhideWhenUsed="0"/>
    <w:lsdException w:name="footer" w:semiHidden="0" w:uiPriority="0" w:unhideWhenUsed="0"/>
    <w:lsdException w:name="caption" w:semiHidden="0" w:uiPriority="0" w:unhideWhenUsed="0" w:qFormat="1"/>
    <w:lsdException w:name="line number" w:semiHidden="0" w:uiPriority="0" w:unhideWhenUsed="0"/>
    <w:lsdException w:name="page number" w:semiHidden="0" w:uiPriority="0" w:unhideWhenUsed="0"/>
    <w:lsdException w:name="List" w:semiHidden="0" w:uiPriority="0" w:unhideWhenUsed="0"/>
    <w:lsdException w:name="Title" w:semiHidden="0" w:unhideWhenUsed="0" w:qFormat="1"/>
    <w:lsdException w:name="Default Paragraph Font" w:semiHidden="0" w:uiPriority="0" w:unhideWhenUsed="0"/>
    <w:lsdException w:name="Body Text" w:semiHidden="0" w:uiPriority="0" w:unhideWhenUsed="0"/>
    <w:lsdException w:name="Subtitle" w:semiHidden="0" w:unhideWhenUsed="0" w:qFormat="1"/>
    <w:lsdException w:name="Strong" w:semiHidden="0" w:unhideWhenUsed="0" w:qFormat="1"/>
    <w:lsdException w:name="Emphasis" w:semiHidden="0" w:unhideWhenUsed="0" w:qFormat="1"/>
    <w:lsdException w:name="Normal Table" w:semiHidden="0"/>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40" w:lineRule="atLeast"/>
      <w:jc w:val="both"/>
    </w:pPr>
    <w:rPr>
      <w:rFonts w:eastAsia="仿宋_GB2312"/>
      <w:spacing w:val="-6"/>
      <w:kern w:val="2"/>
      <w:sz w:val="32"/>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line number"/>
    <w:basedOn w:val="a0"/>
  </w:style>
  <w:style w:type="character" w:customStyle="1" w:styleId="1">
    <w:name w:val="默认段落字体1"/>
    <w:rPr>
      <w:rFonts w:ascii="Times New Roman" w:eastAsia="宋体" w:hAnsi="Times New Roman"/>
    </w:rPr>
  </w:style>
  <w:style w:type="character" w:customStyle="1" w:styleId="font61">
    <w:name w:val="font61"/>
    <w:rPr>
      <w:rFonts w:ascii="仿宋_GB2312" w:eastAsia="仿宋_GB2312" w:hAnsi="Times New Roman" w:hint="eastAsia"/>
      <w:color w:val="000000"/>
      <w:sz w:val="24"/>
      <w:u w:val="none"/>
    </w:rPr>
  </w:style>
  <w:style w:type="paragraph" w:styleId="a5">
    <w:name w:val="List"/>
    <w:basedOn w:val="a6"/>
  </w:style>
  <w:style w:type="paragraph" w:styleId="a7">
    <w:name w:val="header"/>
    <w:basedOn w:val="a"/>
    <w:pPr>
      <w:tabs>
        <w:tab w:val="center" w:pos="4153"/>
        <w:tab w:val="right" w:pos="8306"/>
      </w:tabs>
      <w:overflowPunct w:val="0"/>
      <w:autoSpaceDE w:val="0"/>
      <w:autoSpaceDN w:val="0"/>
      <w:adjustRightInd w:val="0"/>
      <w:textAlignment w:val="baseline"/>
    </w:pPr>
    <w:rPr>
      <w:sz w:val="20"/>
    </w:rPr>
  </w:style>
  <w:style w:type="paragraph" w:styleId="a8">
    <w:name w:val="caption"/>
    <w:basedOn w:val="a"/>
    <w:qFormat/>
    <w:pPr>
      <w:suppressLineNumbers/>
      <w:suppressAutoHyphens/>
      <w:spacing w:before="120" w:after="120" w:line="240" w:lineRule="auto"/>
    </w:pPr>
    <w:rPr>
      <w:rFonts w:ascii="Calibri" w:eastAsia="宋体" w:hAnsi="Calibri"/>
      <w:i/>
      <w:spacing w:val="0"/>
      <w:sz w:val="24"/>
    </w:rPr>
  </w:style>
  <w:style w:type="paragraph" w:styleId="a9">
    <w:name w:val="footer"/>
    <w:basedOn w:val="a"/>
    <w:pPr>
      <w:tabs>
        <w:tab w:val="center" w:pos="4153"/>
        <w:tab w:val="right" w:pos="8306"/>
      </w:tabs>
      <w:overflowPunct w:val="0"/>
      <w:autoSpaceDE w:val="0"/>
      <w:autoSpaceDN w:val="0"/>
      <w:adjustRightInd w:val="0"/>
      <w:textAlignment w:val="baseline"/>
    </w:pPr>
    <w:rPr>
      <w:sz w:val="20"/>
    </w:rPr>
  </w:style>
  <w:style w:type="paragraph" w:styleId="a6">
    <w:name w:val="Body Text"/>
    <w:basedOn w:val="a"/>
    <w:pPr>
      <w:suppressAutoHyphens/>
      <w:spacing w:after="140" w:line="276" w:lineRule="auto"/>
    </w:pPr>
    <w:rPr>
      <w:rFonts w:ascii="Calibri" w:eastAsia="宋体" w:hAnsi="Calibri"/>
      <w:spacing w:val="0"/>
      <w:sz w:val="21"/>
    </w:rPr>
  </w:style>
  <w:style w:type="paragraph" w:customStyle="1" w:styleId="aa">
    <w:name w:val="居中"/>
    <w:basedOn w:val="a"/>
    <w:pPr>
      <w:numPr>
        <w:numId w:val="1"/>
      </w:numPr>
    </w:pPr>
  </w:style>
  <w:style w:type="paragraph" w:customStyle="1" w:styleId="Heading">
    <w:name w:val="Heading"/>
    <w:basedOn w:val="a"/>
    <w:next w:val="a6"/>
    <w:pPr>
      <w:keepNext/>
      <w:suppressAutoHyphens/>
      <w:spacing w:before="240" w:after="120" w:line="240" w:lineRule="auto"/>
    </w:pPr>
    <w:rPr>
      <w:rFonts w:ascii="Liberation Sans" w:eastAsia="Noto Sans CJK SC Regular" w:hAnsi="Liberation Sans"/>
      <w:spacing w:val="0"/>
      <w:sz w:val="28"/>
    </w:rPr>
  </w:style>
  <w:style w:type="paragraph" w:customStyle="1" w:styleId="Index">
    <w:name w:val="Index"/>
    <w:basedOn w:val="a"/>
    <w:pPr>
      <w:suppressLineNumbers/>
      <w:suppressAutoHyphens/>
      <w:spacing w:line="240" w:lineRule="auto"/>
    </w:pPr>
    <w:rPr>
      <w:rFonts w:ascii="Calibri" w:eastAsia="宋体" w:hAnsi="Calibri"/>
      <w:spacing w:val="0"/>
      <w:sz w:val="21"/>
    </w:rPr>
  </w:style>
  <w:style w:type="paragraph" w:styleId="ab">
    <w:name w:val="Balloon Text"/>
    <w:basedOn w:val="a"/>
    <w:link w:val="Char"/>
    <w:uiPriority w:val="99"/>
    <w:semiHidden/>
    <w:unhideWhenUsed/>
    <w:rsid w:val="009A1E0C"/>
    <w:pPr>
      <w:spacing w:line="240" w:lineRule="auto"/>
    </w:pPr>
    <w:rPr>
      <w:sz w:val="18"/>
      <w:szCs w:val="18"/>
    </w:rPr>
  </w:style>
  <w:style w:type="character" w:customStyle="1" w:styleId="Char">
    <w:name w:val="批注框文本 Char"/>
    <w:basedOn w:val="a0"/>
    <w:link w:val="ab"/>
    <w:uiPriority w:val="99"/>
    <w:semiHidden/>
    <w:rsid w:val="009A1E0C"/>
    <w:rPr>
      <w:rFonts w:eastAsia="仿宋_GB2312"/>
      <w:spacing w:val="-6"/>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374</Characters>
  <Application>Microsoft Office Word</Application>
  <DocSecurity>0</DocSecurity>
  <PresentationFormat/>
  <Lines>3</Lines>
  <Paragraphs>1</Paragraphs>
  <Slides>0</Slides>
  <Notes>0</Notes>
  <HiddenSlides>0</HiddenSlides>
  <MMClips>0</MMClips>
  <ScaleCrop>false</ScaleCrop>
  <Company>Lenovo</Company>
  <LinksUpToDate>false</LinksUpToDate>
  <CharactersWithSpaces>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No:0000001</dc:title>
  <dc:creator>SystemManager</dc:creator>
  <cp:lastModifiedBy>lenovo</cp:lastModifiedBy>
  <cp:revision>2</cp:revision>
  <dcterms:created xsi:type="dcterms:W3CDTF">2022-01-27T07:02:00Z</dcterms:created>
  <dcterms:modified xsi:type="dcterms:W3CDTF">2022-01-27T07:02:00Z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y fmtid="{D5CDD505-2E9C-101B-9397-08002B2CF9AE}" pid="3" name="公文模板版本">
    <vt:lpwstr>20150728</vt:lpwstr>
  </property>
  <property fmtid="{D5CDD505-2E9C-101B-9397-08002B2CF9AE}" pid="4" name="公文标识">
    <vt:lpwstr>1.2.156.10.113301000024894011-000-2021-01-00069-K</vt:lpwstr>
  </property>
</Properties>
</file>